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AF2A5" w14:textId="2A357C8A" w:rsidR="00F15910" w:rsidRDefault="00F15910" w:rsidP="00D9757A">
      <w:pPr>
        <w:pStyle w:val="Nadpis1"/>
      </w:pPr>
      <w:r w:rsidRPr="007E779C">
        <w:t>Předmět veřejné zakázky</w:t>
      </w:r>
    </w:p>
    <w:p w14:paraId="2678E175" w14:textId="77777777" w:rsidR="00374AE0" w:rsidRDefault="00374AE0" w:rsidP="009C5500">
      <w:pPr>
        <w:jc w:val="both"/>
      </w:pPr>
      <w:r>
        <w:t xml:space="preserve">Předmětem této veřejné zakázky je </w:t>
      </w:r>
      <w:r w:rsidRPr="0087067A">
        <w:rPr>
          <w:b/>
          <w:bCs/>
        </w:rPr>
        <w:t xml:space="preserve">kompletní dodávka a implementace dvou fyzických serverů, včetně hardwarové </w:t>
      </w:r>
      <w:proofErr w:type="spellStart"/>
      <w:r w:rsidRPr="0087067A">
        <w:rPr>
          <w:b/>
          <w:bCs/>
        </w:rPr>
        <w:t>storage</w:t>
      </w:r>
      <w:proofErr w:type="spellEnd"/>
      <w:r w:rsidRPr="0087067A">
        <w:rPr>
          <w:b/>
          <w:bCs/>
        </w:rPr>
        <w:t xml:space="preserve"> infrastruktury a </w:t>
      </w:r>
      <w:proofErr w:type="spellStart"/>
      <w:r w:rsidRPr="0087067A">
        <w:rPr>
          <w:b/>
          <w:bCs/>
        </w:rPr>
        <w:t>core</w:t>
      </w:r>
      <w:proofErr w:type="spellEnd"/>
      <w:r w:rsidRPr="0087067A">
        <w:rPr>
          <w:b/>
          <w:bCs/>
        </w:rPr>
        <w:t xml:space="preserve"> a </w:t>
      </w:r>
      <w:proofErr w:type="spellStart"/>
      <w:r w:rsidRPr="0087067A">
        <w:rPr>
          <w:b/>
          <w:bCs/>
        </w:rPr>
        <w:t>edge</w:t>
      </w:r>
      <w:proofErr w:type="spellEnd"/>
      <w:r w:rsidRPr="0087067A">
        <w:rPr>
          <w:b/>
          <w:bCs/>
        </w:rPr>
        <w:t xml:space="preserve"> síťových přepínačů</w:t>
      </w:r>
      <w:r>
        <w:t>.</w:t>
      </w:r>
    </w:p>
    <w:p w14:paraId="46F22474" w14:textId="0B89EE19" w:rsidR="00374AE0" w:rsidRDefault="00374AE0" w:rsidP="009C5500">
      <w:pPr>
        <w:jc w:val="both"/>
      </w:pPr>
      <w:r>
        <w:t xml:space="preserve">Dodávané technologie musí zajistit </w:t>
      </w:r>
      <w:r w:rsidRPr="0087067A">
        <w:rPr>
          <w:b/>
          <w:bCs/>
        </w:rPr>
        <w:t>škálovatelnost, bezpečnost a spolehlivost</w:t>
      </w:r>
      <w:r>
        <w:t xml:space="preserve"> a umožnit </w:t>
      </w:r>
      <w:r w:rsidRPr="0087067A">
        <w:rPr>
          <w:b/>
          <w:bCs/>
        </w:rPr>
        <w:t>efektivní správu IT infrastruktury</w:t>
      </w:r>
      <w:r>
        <w:t xml:space="preserve">. Implementace zahrnuje </w:t>
      </w:r>
      <w:r w:rsidRPr="0087067A">
        <w:rPr>
          <w:b/>
          <w:bCs/>
        </w:rPr>
        <w:t>instalaci a konfiguraci, testování funkčnosti, dokumentaci a zaškolení správců</w:t>
      </w:r>
      <w:r>
        <w:t>.</w:t>
      </w:r>
    </w:p>
    <w:p w14:paraId="40C9A920" w14:textId="72FA4999" w:rsidR="0087067A" w:rsidRDefault="00374AE0" w:rsidP="009C5500">
      <w:pPr>
        <w:jc w:val="both"/>
      </w:pPr>
      <w:r>
        <w:t xml:space="preserve">Celé řešení bude navrženo s ohledem na </w:t>
      </w:r>
      <w:r w:rsidRPr="001856A0">
        <w:rPr>
          <w:b/>
          <w:bCs/>
        </w:rPr>
        <w:t>aktuální technologické trendy v oblasti infrastruktury, virtualizace a správy dat</w:t>
      </w:r>
      <w:r>
        <w:t xml:space="preserve">. Důraz bude kladen na </w:t>
      </w:r>
      <w:r w:rsidRPr="00DF5C2A">
        <w:rPr>
          <w:b/>
          <w:bCs/>
        </w:rPr>
        <w:t>modularitu, škálovatelnost a automatizaci</w:t>
      </w:r>
      <w:r>
        <w:t xml:space="preserve">, což umožní snadné budoucí rozšiřování. Implementace bude probíhat v souladu s nejvyššími bezpečnostními standardy. </w:t>
      </w:r>
      <w:r w:rsidR="0087067A">
        <w:t>Součástí plnění je také migrace stávajícího prostředí na nový cluster při zajištění minimálních výpadků a kontinuity provozu.</w:t>
      </w:r>
    </w:p>
    <w:p w14:paraId="4734E722" w14:textId="068E88FF" w:rsidR="00374AE0" w:rsidRPr="00374AE0" w:rsidRDefault="0087067A" w:rsidP="009C5500">
      <w:pPr>
        <w:jc w:val="both"/>
      </w:pPr>
      <w:r>
        <w:t xml:space="preserve">Cílem je vybudovat vysoce dostupné </w:t>
      </w:r>
      <w:r w:rsidRPr="0087067A">
        <w:rPr>
          <w:b/>
          <w:bCs/>
        </w:rPr>
        <w:t xml:space="preserve">virtualizační prostředí na technologii </w:t>
      </w:r>
      <w:proofErr w:type="spellStart"/>
      <w:r w:rsidRPr="0087067A">
        <w:rPr>
          <w:b/>
          <w:bCs/>
        </w:rPr>
        <w:t>VMware</w:t>
      </w:r>
      <w:proofErr w:type="spellEnd"/>
      <w:r>
        <w:t>, tvořené servery zapojenými do clusteru s vysokou dostupností</w:t>
      </w:r>
      <w:r w:rsidR="006E657C">
        <w:t xml:space="preserve"> a </w:t>
      </w:r>
      <w:r w:rsidR="00374AE0">
        <w:t xml:space="preserve">vytvořit </w:t>
      </w:r>
      <w:r w:rsidR="006E657C">
        <w:t xml:space="preserve">tak </w:t>
      </w:r>
      <w:r w:rsidR="00374AE0" w:rsidRPr="001856A0">
        <w:rPr>
          <w:b/>
          <w:bCs/>
        </w:rPr>
        <w:t>robustní, odolné a bezpečné prostředí</w:t>
      </w:r>
      <w:r w:rsidR="00374AE0">
        <w:t>, připravené na požadavky moderního digitálního provozu.</w:t>
      </w:r>
    </w:p>
    <w:p w14:paraId="3795EAA9" w14:textId="77777777" w:rsidR="00F15910" w:rsidRPr="007E779C" w:rsidRDefault="00F15910" w:rsidP="00D9757A">
      <w:pPr>
        <w:pStyle w:val="Nadpis1"/>
      </w:pPr>
      <w:r w:rsidRPr="007E779C">
        <w:t>Cílové schéma</w:t>
      </w:r>
    </w:p>
    <w:p w14:paraId="4A4F4825" w14:textId="77777777" w:rsidR="00374AE0" w:rsidRDefault="00374AE0" w:rsidP="009C5500">
      <w:pPr>
        <w:jc w:val="both"/>
        <w:rPr>
          <w:lang w:eastAsia="cs-CZ"/>
        </w:rPr>
      </w:pPr>
      <w:r>
        <w:rPr>
          <w:lang w:eastAsia="cs-CZ"/>
        </w:rPr>
        <w:t xml:space="preserve">Základním pilířem celého řešení bude </w:t>
      </w:r>
      <w:r w:rsidRPr="0080176E">
        <w:rPr>
          <w:b/>
          <w:bCs/>
          <w:lang w:eastAsia="cs-CZ"/>
        </w:rPr>
        <w:t xml:space="preserve">virtualizační platforma </w:t>
      </w:r>
      <w:proofErr w:type="spellStart"/>
      <w:r w:rsidRPr="0080176E">
        <w:rPr>
          <w:b/>
          <w:bCs/>
          <w:lang w:eastAsia="cs-CZ"/>
        </w:rPr>
        <w:t>VMware</w:t>
      </w:r>
      <w:proofErr w:type="spellEnd"/>
      <w:r>
        <w:rPr>
          <w:lang w:eastAsia="cs-CZ"/>
        </w:rPr>
        <w:t xml:space="preserve">, kterou bude možné provozovat na základě </w:t>
      </w:r>
      <w:r w:rsidRPr="0080176E">
        <w:rPr>
          <w:b/>
          <w:bCs/>
          <w:lang w:eastAsia="cs-CZ"/>
        </w:rPr>
        <w:t>stávající licence již vlastněné Zadavatelem</w:t>
      </w:r>
      <w:r>
        <w:rPr>
          <w:lang w:eastAsia="cs-CZ"/>
        </w:rPr>
        <w:t>. Tato platforma poskytne jednotné prostředí pro správu a provoz virtuálních serverů, přičemž klíčový důraz bude kladen na vysokou dostupnost, efektivní škálování výkonu a centrální dohled nad infrastrukturou. Virtualizační vrstva umožní pružnou reakci na měnící se požadavky úřadu a také zjednodušení správy serverového prostředí.</w:t>
      </w:r>
    </w:p>
    <w:p w14:paraId="5E8F8CE7" w14:textId="77777777" w:rsidR="00374AE0" w:rsidRDefault="00374AE0" w:rsidP="009C5500">
      <w:pPr>
        <w:jc w:val="both"/>
        <w:rPr>
          <w:lang w:eastAsia="cs-CZ"/>
        </w:rPr>
      </w:pPr>
      <w:r>
        <w:rPr>
          <w:lang w:eastAsia="cs-CZ"/>
        </w:rPr>
        <w:t xml:space="preserve">Jako </w:t>
      </w:r>
      <w:r w:rsidRPr="0080176E">
        <w:rPr>
          <w:b/>
          <w:bCs/>
          <w:lang w:eastAsia="cs-CZ"/>
        </w:rPr>
        <w:t>úložiště dat</w:t>
      </w:r>
      <w:r>
        <w:rPr>
          <w:lang w:eastAsia="cs-CZ"/>
        </w:rPr>
        <w:t xml:space="preserve"> bude integrována nová </w:t>
      </w:r>
      <w:r w:rsidRPr="0080176E">
        <w:rPr>
          <w:b/>
          <w:bCs/>
          <w:lang w:eastAsia="cs-CZ"/>
        </w:rPr>
        <w:t xml:space="preserve">hardware </w:t>
      </w:r>
      <w:proofErr w:type="spellStart"/>
      <w:r w:rsidRPr="0080176E">
        <w:rPr>
          <w:b/>
          <w:bCs/>
          <w:lang w:eastAsia="cs-CZ"/>
        </w:rPr>
        <w:t>storage</w:t>
      </w:r>
      <w:proofErr w:type="spellEnd"/>
      <w:r>
        <w:rPr>
          <w:lang w:eastAsia="cs-CZ"/>
        </w:rPr>
        <w:t xml:space="preserve">, která bude k fyzickým serverům připojena redundantně prostřednictvím </w:t>
      </w:r>
      <w:r w:rsidRPr="0080176E">
        <w:rPr>
          <w:b/>
          <w:bCs/>
          <w:lang w:eastAsia="cs-CZ"/>
        </w:rPr>
        <w:t>25Gbit/s vysokorychlostních rozhraní</w:t>
      </w:r>
      <w:r>
        <w:rPr>
          <w:lang w:eastAsia="cs-CZ"/>
        </w:rPr>
        <w:t>. Tato topologie zajistí stabilní přenosové kapacity a minimalizuje riziko vzniku single point-</w:t>
      </w:r>
      <w:proofErr w:type="spellStart"/>
      <w:r>
        <w:rPr>
          <w:lang w:eastAsia="cs-CZ"/>
        </w:rPr>
        <w:t>of</w:t>
      </w:r>
      <w:proofErr w:type="spellEnd"/>
      <w:r>
        <w:rPr>
          <w:lang w:eastAsia="cs-CZ"/>
        </w:rPr>
        <w:t>-</w:t>
      </w:r>
      <w:proofErr w:type="spellStart"/>
      <w:r>
        <w:rPr>
          <w:lang w:eastAsia="cs-CZ"/>
        </w:rPr>
        <w:t>failure</w:t>
      </w:r>
      <w:proofErr w:type="spellEnd"/>
      <w:r>
        <w:rPr>
          <w:lang w:eastAsia="cs-CZ"/>
        </w:rPr>
        <w:t xml:space="preserve">. Výsledné řešení vytvoří </w:t>
      </w:r>
      <w:r w:rsidRPr="0080176E">
        <w:rPr>
          <w:b/>
          <w:bCs/>
          <w:lang w:eastAsia="cs-CZ"/>
        </w:rPr>
        <w:t>vysoce dostupný serverový cluster</w:t>
      </w:r>
      <w:r>
        <w:rPr>
          <w:lang w:eastAsia="cs-CZ"/>
        </w:rPr>
        <w:t xml:space="preserve">, který bude navíc </w:t>
      </w:r>
      <w:r w:rsidRPr="0080176E">
        <w:rPr>
          <w:b/>
          <w:bCs/>
          <w:lang w:eastAsia="cs-CZ"/>
        </w:rPr>
        <w:t>redundantně propojen s LAN infrastrukturou rychlostí 10Gbit/s</w:t>
      </w:r>
      <w:r>
        <w:rPr>
          <w:lang w:eastAsia="cs-CZ"/>
        </w:rPr>
        <w:t>, čímž se dosáhne vysoké propustnosti, nízké latence a celkové zvýšené odolnosti systému vůči výpadkům.</w:t>
      </w:r>
    </w:p>
    <w:p w14:paraId="441D757A" w14:textId="77777777" w:rsidR="00374AE0" w:rsidRDefault="00374AE0" w:rsidP="009C5500">
      <w:pPr>
        <w:jc w:val="both"/>
        <w:rPr>
          <w:lang w:eastAsia="cs-CZ"/>
        </w:rPr>
      </w:pPr>
      <w:r>
        <w:rPr>
          <w:lang w:eastAsia="cs-CZ"/>
        </w:rPr>
        <w:t xml:space="preserve">Na takto vybudovaný cluster bude následně provedena </w:t>
      </w:r>
      <w:r w:rsidRPr="00592F29">
        <w:rPr>
          <w:b/>
          <w:bCs/>
          <w:lang w:eastAsia="cs-CZ"/>
        </w:rPr>
        <w:t>kompletní migrace stávajících virtuálních serverů (VM)</w:t>
      </w:r>
      <w:r>
        <w:rPr>
          <w:lang w:eastAsia="cs-CZ"/>
        </w:rPr>
        <w:t xml:space="preserve"> z aktuálně provozovaného prostředí. Součástí tohoto procesu bude i </w:t>
      </w:r>
      <w:r w:rsidRPr="00592F29">
        <w:rPr>
          <w:b/>
          <w:bCs/>
          <w:lang w:eastAsia="cs-CZ"/>
        </w:rPr>
        <w:t>upgrade všech VM na verzi Windows Server 2025</w:t>
      </w:r>
      <w:r>
        <w:rPr>
          <w:lang w:eastAsia="cs-CZ"/>
        </w:rPr>
        <w:t>, aby bylo zajištěno využití nejnovějších funkcí, dlouhodobé technické podpory a moderních bezpečnostních mechanismů. Tím dojde k celkovému sjednocení technologické platformy a ke zvýšení kompatibility napříč systémem.</w:t>
      </w:r>
    </w:p>
    <w:p w14:paraId="393090F4" w14:textId="77777777" w:rsidR="00374AE0" w:rsidRDefault="00374AE0" w:rsidP="009C5500">
      <w:pPr>
        <w:jc w:val="both"/>
        <w:rPr>
          <w:lang w:eastAsia="cs-CZ"/>
        </w:rPr>
      </w:pPr>
      <w:r>
        <w:rPr>
          <w:lang w:eastAsia="cs-CZ"/>
        </w:rPr>
        <w:t xml:space="preserve">V rámci realizace zakázky se počítá také s </w:t>
      </w:r>
      <w:r w:rsidRPr="00592F29">
        <w:rPr>
          <w:b/>
          <w:bCs/>
          <w:lang w:eastAsia="cs-CZ"/>
        </w:rPr>
        <w:t>modernizací síťové infrastruktury</w:t>
      </w:r>
      <w:r>
        <w:rPr>
          <w:lang w:eastAsia="cs-CZ"/>
        </w:rPr>
        <w:t xml:space="preserve">. Nově dodané </w:t>
      </w:r>
      <w:proofErr w:type="spellStart"/>
      <w:r w:rsidRPr="00592F29">
        <w:rPr>
          <w:b/>
          <w:bCs/>
          <w:lang w:eastAsia="cs-CZ"/>
        </w:rPr>
        <w:t>core</w:t>
      </w:r>
      <w:proofErr w:type="spellEnd"/>
      <w:r w:rsidRPr="00592F29">
        <w:rPr>
          <w:b/>
          <w:bCs/>
          <w:lang w:eastAsia="cs-CZ"/>
        </w:rPr>
        <w:t xml:space="preserve"> switche</w:t>
      </w:r>
      <w:r>
        <w:rPr>
          <w:lang w:eastAsia="cs-CZ"/>
        </w:rPr>
        <w:t xml:space="preserve"> budou vybaveny </w:t>
      </w:r>
      <w:r w:rsidRPr="00592F29">
        <w:rPr>
          <w:b/>
          <w:bCs/>
          <w:lang w:eastAsia="cs-CZ"/>
        </w:rPr>
        <w:t>10Gbit/s porty</w:t>
      </w:r>
      <w:r>
        <w:rPr>
          <w:lang w:eastAsia="cs-CZ"/>
        </w:rPr>
        <w:t xml:space="preserve">, stejně jako </w:t>
      </w:r>
      <w:r w:rsidRPr="00592F29">
        <w:rPr>
          <w:b/>
          <w:bCs/>
          <w:lang w:eastAsia="cs-CZ"/>
        </w:rPr>
        <w:t>distribuční switche</w:t>
      </w:r>
      <w:r>
        <w:rPr>
          <w:lang w:eastAsia="cs-CZ"/>
        </w:rPr>
        <w:t xml:space="preserve">, jejichž </w:t>
      </w:r>
      <w:proofErr w:type="spellStart"/>
      <w:r>
        <w:rPr>
          <w:lang w:eastAsia="cs-CZ"/>
        </w:rPr>
        <w:t>uplinky</w:t>
      </w:r>
      <w:proofErr w:type="spellEnd"/>
      <w:r>
        <w:rPr>
          <w:lang w:eastAsia="cs-CZ"/>
        </w:rPr>
        <w:t xml:space="preserve"> budou mít stejnou kapacitu. Tato zařízení budou uspořádána do dvou samostatných </w:t>
      </w:r>
      <w:proofErr w:type="spellStart"/>
      <w:r>
        <w:rPr>
          <w:lang w:eastAsia="cs-CZ"/>
        </w:rPr>
        <w:t>stacků</w:t>
      </w:r>
      <w:proofErr w:type="spellEnd"/>
      <w:r>
        <w:rPr>
          <w:lang w:eastAsia="cs-CZ"/>
        </w:rPr>
        <w:t>, z nichž každý bude fungovat jako jeden logický celek. Tato architektura zvýší spolehlivost díky redundanci, zjednoduší správu a umožní rychlou reakci v případě selhání některé části síťové infrastruktury.</w:t>
      </w:r>
    </w:p>
    <w:p w14:paraId="1735ACFF" w14:textId="77777777" w:rsidR="00374AE0" w:rsidRDefault="00374AE0" w:rsidP="009C5500">
      <w:pPr>
        <w:jc w:val="both"/>
        <w:rPr>
          <w:lang w:eastAsia="cs-CZ"/>
        </w:rPr>
      </w:pPr>
      <w:r>
        <w:rPr>
          <w:lang w:eastAsia="cs-CZ"/>
        </w:rPr>
        <w:t xml:space="preserve">Pro oblast </w:t>
      </w:r>
      <w:r w:rsidRPr="00592F29">
        <w:rPr>
          <w:b/>
          <w:bCs/>
          <w:lang w:eastAsia="cs-CZ"/>
        </w:rPr>
        <w:t>zálohování</w:t>
      </w:r>
      <w:r>
        <w:rPr>
          <w:lang w:eastAsia="cs-CZ"/>
        </w:rPr>
        <w:t xml:space="preserve"> bude využit stávající </w:t>
      </w:r>
      <w:r w:rsidRPr="00592F29">
        <w:rPr>
          <w:b/>
          <w:bCs/>
          <w:lang w:eastAsia="cs-CZ"/>
        </w:rPr>
        <w:t>NAS systém</w:t>
      </w:r>
      <w:r>
        <w:rPr>
          <w:lang w:eastAsia="cs-CZ"/>
        </w:rPr>
        <w:t xml:space="preserve">, který bude nadále plnit roli primárního úložiště záloh. Pro sekundární zálohy bude vyčleněna a připravena </w:t>
      </w:r>
      <w:proofErr w:type="spellStart"/>
      <w:r w:rsidRPr="00592F29">
        <w:rPr>
          <w:b/>
          <w:bCs/>
          <w:lang w:eastAsia="cs-CZ"/>
        </w:rPr>
        <w:t>storage</w:t>
      </w:r>
      <w:proofErr w:type="spellEnd"/>
      <w:r w:rsidRPr="00592F29">
        <w:rPr>
          <w:b/>
          <w:bCs/>
          <w:lang w:eastAsia="cs-CZ"/>
        </w:rPr>
        <w:t xml:space="preserve"> současného virtualizačního clusteru</w:t>
      </w:r>
      <w:r>
        <w:rPr>
          <w:lang w:eastAsia="cs-CZ"/>
        </w:rPr>
        <w:t xml:space="preserve">, aby byla zajištěna víceúrovňová ochrana dat. K samotné realizaci </w:t>
      </w:r>
      <w:r>
        <w:rPr>
          <w:lang w:eastAsia="cs-CZ"/>
        </w:rPr>
        <w:lastRenderedPageBreak/>
        <w:t xml:space="preserve">zálohování bude využit osvědčený </w:t>
      </w:r>
      <w:r w:rsidRPr="002624B4">
        <w:rPr>
          <w:b/>
          <w:bCs/>
          <w:lang w:eastAsia="cs-CZ"/>
        </w:rPr>
        <w:t xml:space="preserve">software </w:t>
      </w:r>
      <w:proofErr w:type="spellStart"/>
      <w:r w:rsidRPr="002624B4">
        <w:rPr>
          <w:b/>
          <w:bCs/>
          <w:lang w:eastAsia="cs-CZ"/>
        </w:rPr>
        <w:t>Veeam</w:t>
      </w:r>
      <w:proofErr w:type="spellEnd"/>
      <w:r w:rsidRPr="002624B4">
        <w:rPr>
          <w:b/>
          <w:bCs/>
          <w:lang w:eastAsia="cs-CZ"/>
        </w:rPr>
        <w:t xml:space="preserve"> </w:t>
      </w:r>
      <w:proofErr w:type="spellStart"/>
      <w:r w:rsidRPr="002624B4">
        <w:rPr>
          <w:b/>
          <w:bCs/>
          <w:lang w:eastAsia="cs-CZ"/>
        </w:rPr>
        <w:t>Backup</w:t>
      </w:r>
      <w:proofErr w:type="spellEnd"/>
      <w:r w:rsidRPr="002624B4">
        <w:rPr>
          <w:b/>
          <w:bCs/>
          <w:lang w:eastAsia="cs-CZ"/>
        </w:rPr>
        <w:t xml:space="preserve"> &amp; </w:t>
      </w:r>
      <w:proofErr w:type="spellStart"/>
      <w:r w:rsidRPr="002624B4">
        <w:rPr>
          <w:b/>
          <w:bCs/>
          <w:lang w:eastAsia="cs-CZ"/>
        </w:rPr>
        <w:t>Replication</w:t>
      </w:r>
      <w:proofErr w:type="spellEnd"/>
      <w:r>
        <w:rPr>
          <w:lang w:eastAsia="cs-CZ"/>
        </w:rPr>
        <w:t xml:space="preserve">, který již </w:t>
      </w:r>
      <w:r w:rsidRPr="002624B4">
        <w:rPr>
          <w:b/>
          <w:bCs/>
          <w:lang w:eastAsia="cs-CZ"/>
        </w:rPr>
        <w:t>má Zadavatel licencován</w:t>
      </w:r>
      <w:r>
        <w:rPr>
          <w:lang w:eastAsia="cs-CZ"/>
        </w:rPr>
        <w:t>. Tento nástroj umožní efektivní zálohovací strategii, vytváření rychlých obnovitelných bodů a zároveň zajistí dlouhodobou integritu a bezpečnost zálohovaných dat.</w:t>
      </w:r>
    </w:p>
    <w:p w14:paraId="013A69A3" w14:textId="77777777" w:rsidR="00374AE0" w:rsidRDefault="00374AE0" w:rsidP="009C5500">
      <w:pPr>
        <w:jc w:val="both"/>
        <w:rPr>
          <w:lang w:eastAsia="cs-CZ"/>
        </w:rPr>
      </w:pPr>
      <w:r>
        <w:rPr>
          <w:lang w:eastAsia="cs-CZ"/>
        </w:rPr>
        <w:t>Díky tomuto vícevrstvému přístupu bude zajištěna flexibilita a rychlá obnova dat z primárních záloh, stejně jako dlouhodobá bezpečnost a stabilita klíčových datových sad. Navržené řešení tak vytvoří moderní, spolehlivé a bezpečné prostředí připravené na budoucí rozvoj IT infrastruktury.</w:t>
      </w:r>
    </w:p>
    <w:p w14:paraId="7254F6FA" w14:textId="38F35221" w:rsidR="00F15910" w:rsidRPr="00FC2A67" w:rsidRDefault="00F15910" w:rsidP="00F15910">
      <w:pPr>
        <w:rPr>
          <w:lang w:eastAsia="cs-CZ"/>
        </w:rPr>
      </w:pPr>
    </w:p>
    <w:p w14:paraId="4093BA0C" w14:textId="77777777" w:rsidR="00F15910" w:rsidRDefault="00F15910" w:rsidP="00F15910">
      <w:pPr>
        <w:sectPr w:rsidR="00F15910" w:rsidSect="003463DB">
          <w:headerReference w:type="default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8A433D2" w14:textId="6803462E" w:rsidR="00F15910" w:rsidRPr="007E779C" w:rsidRDefault="00F15910" w:rsidP="00855A5A">
      <w:pPr>
        <w:pStyle w:val="Nadpis1"/>
      </w:pPr>
      <w:r w:rsidRPr="007E779C">
        <w:lastRenderedPageBreak/>
        <w:t>Technická specifikace</w:t>
      </w:r>
    </w:p>
    <w:p w14:paraId="389DD5B4" w14:textId="77777777" w:rsidR="00F15910" w:rsidRDefault="00F15910" w:rsidP="00D9757A">
      <w:pPr>
        <w:pStyle w:val="Nadpis2"/>
      </w:pPr>
      <w:r w:rsidRPr="007E779C">
        <w:t>Minimální požadavky:</w:t>
      </w:r>
    </w:p>
    <w:p w14:paraId="1A1C2865" w14:textId="77777777" w:rsidR="00F15910" w:rsidRPr="003C0C38" w:rsidRDefault="00F15910" w:rsidP="00F15910">
      <w:pPr>
        <w:pStyle w:val="Bezmezer"/>
      </w:pPr>
    </w:p>
    <w:tbl>
      <w:tblPr>
        <w:tblW w:w="5049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1554"/>
        <w:gridCol w:w="1560"/>
        <w:gridCol w:w="5386"/>
        <w:gridCol w:w="4963"/>
        <w:gridCol w:w="2076"/>
      </w:tblGrid>
      <w:tr w:rsidR="00F15910" w:rsidRPr="003C1A88" w14:paraId="52DC799A" w14:textId="77777777" w:rsidTr="003E4C2B">
        <w:tc>
          <w:tcPr>
            <w:tcW w:w="500" w:type="pct"/>
            <w:vAlign w:val="center"/>
          </w:tcPr>
          <w:p w14:paraId="4546618A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Prvek</w:t>
            </w:r>
          </w:p>
        </w:tc>
        <w:tc>
          <w:tcPr>
            <w:tcW w:w="502" w:type="pct"/>
            <w:vAlign w:val="center"/>
          </w:tcPr>
          <w:p w14:paraId="3818C379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Parametr</w:t>
            </w:r>
          </w:p>
        </w:tc>
        <w:tc>
          <w:tcPr>
            <w:tcW w:w="1733" w:type="pct"/>
            <w:vAlign w:val="center"/>
          </w:tcPr>
          <w:p w14:paraId="290FD8B8" w14:textId="77777777" w:rsidR="00F15910" w:rsidRPr="008A2838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8A2838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Popis povinného parametru</w:t>
            </w:r>
          </w:p>
        </w:tc>
        <w:tc>
          <w:tcPr>
            <w:tcW w:w="1597" w:type="pct"/>
            <w:vAlign w:val="center"/>
          </w:tcPr>
          <w:p w14:paraId="5FF9C390" w14:textId="77777777" w:rsidR="00F15910" w:rsidRPr="008A2838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8A2838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Dodavatel popíše způsob naplnění tohoto povinného parametru včetně značkové specifikace nabízených dodávek</w:t>
            </w:r>
          </w:p>
        </w:tc>
        <w:tc>
          <w:tcPr>
            <w:tcW w:w="668" w:type="pct"/>
          </w:tcPr>
          <w:p w14:paraId="0BD05869" w14:textId="77777777" w:rsidR="00F15910" w:rsidRPr="008A2838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8A2838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Dodavatel uvede odkaz na přiloženou část nabídky, kde je možné ověřit naplnění parametru</w:t>
            </w:r>
          </w:p>
        </w:tc>
      </w:tr>
      <w:tr w:rsidR="00F15910" w:rsidRPr="003C1A88" w14:paraId="55D1B35D" w14:textId="77777777" w:rsidTr="003E4C2B">
        <w:tc>
          <w:tcPr>
            <w:tcW w:w="500" w:type="pct"/>
            <w:vMerge w:val="restart"/>
          </w:tcPr>
          <w:p w14:paraId="6F31F165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Server</w:t>
            </w:r>
          </w:p>
          <w:p w14:paraId="6A069178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2ks</w:t>
            </w:r>
          </w:p>
        </w:tc>
        <w:tc>
          <w:tcPr>
            <w:tcW w:w="502" w:type="pct"/>
            <w:vAlign w:val="center"/>
          </w:tcPr>
          <w:p w14:paraId="1907AA72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Form</w:t>
            </w:r>
            <w:proofErr w:type="spellEnd"/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Factor</w:t>
            </w:r>
            <w:proofErr w:type="spellEnd"/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 xml:space="preserve"> a vnitřní uspořádání</w:t>
            </w:r>
          </w:p>
        </w:tc>
        <w:tc>
          <w:tcPr>
            <w:tcW w:w="1733" w:type="pct"/>
            <w:vAlign w:val="center"/>
          </w:tcPr>
          <w:p w14:paraId="5622A8EF" w14:textId="77777777" w:rsidR="00F15910" w:rsidRPr="00B40C3C" w:rsidRDefault="00F15910" w:rsidP="005E4CDA">
            <w:pPr>
              <w:pStyle w:val="Bezmez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1U, varianta </w:t>
            </w:r>
            <w:proofErr w:type="spell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rack</w:t>
            </w:r>
            <w:proofErr w:type="spellEnd"/>
            <w:r w:rsidRPr="00B40C3C">
              <w:rPr>
                <w:rFonts w:cstheme="minorHAnsi"/>
                <w:sz w:val="20"/>
                <w:szCs w:val="20"/>
                <w:lang w:eastAsia="cs-CZ"/>
              </w:rPr>
              <w:t>, pro přístup ke všem komponentám serveru bez nutnosti nářadí, barevně značené hot-</w:t>
            </w:r>
            <w:proofErr w:type="spell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plug</w:t>
            </w:r>
            <w:proofErr w:type="spellEnd"/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 vnitřní komponenty</w:t>
            </w:r>
          </w:p>
        </w:tc>
        <w:tc>
          <w:tcPr>
            <w:tcW w:w="1597" w:type="pct"/>
          </w:tcPr>
          <w:p w14:paraId="0AB7CAA5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</w:tcPr>
          <w:p w14:paraId="47E5CC0C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  <w:tr w:rsidR="00F15910" w:rsidRPr="003C1A88" w14:paraId="518AD0A5" w14:textId="77777777" w:rsidTr="003E4C2B">
        <w:tc>
          <w:tcPr>
            <w:tcW w:w="500" w:type="pct"/>
            <w:vMerge/>
          </w:tcPr>
          <w:p w14:paraId="68DAC9CE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vAlign w:val="center"/>
          </w:tcPr>
          <w:p w14:paraId="2C7CC791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CPU</w:t>
            </w:r>
          </w:p>
        </w:tc>
        <w:tc>
          <w:tcPr>
            <w:tcW w:w="1733" w:type="pct"/>
            <w:vAlign w:val="center"/>
          </w:tcPr>
          <w:p w14:paraId="4A00D673" w14:textId="77777777" w:rsidR="00F15910" w:rsidRPr="00B40C3C" w:rsidRDefault="00F15910" w:rsidP="005E4CDA">
            <w:pPr>
              <w:pStyle w:val="Bezmez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dvousocketový</w:t>
            </w:r>
            <w:proofErr w:type="spellEnd"/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  systém</w:t>
            </w:r>
            <w:proofErr w:type="gramEnd"/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, osazený dvěma procesory. Každý procesor minimálně 8 jader, TDP max. </w:t>
            </w:r>
            <w:proofErr w:type="gram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165W</w:t>
            </w:r>
            <w:proofErr w:type="gramEnd"/>
            <w:r w:rsidRPr="00B40C3C">
              <w:rPr>
                <w:rFonts w:cstheme="minorHAnsi"/>
                <w:sz w:val="20"/>
                <w:szCs w:val="20"/>
                <w:lang w:eastAsia="cs-CZ"/>
              </w:rPr>
              <w:t>. Základní takt min. 4GHz.</w:t>
            </w:r>
          </w:p>
        </w:tc>
        <w:tc>
          <w:tcPr>
            <w:tcW w:w="1597" w:type="pct"/>
          </w:tcPr>
          <w:p w14:paraId="1D2FCC47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</w:tcPr>
          <w:p w14:paraId="4DBC72BE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  <w:tr w:rsidR="00F15910" w:rsidRPr="003C1A88" w14:paraId="1644323D" w14:textId="77777777" w:rsidTr="003E4C2B">
        <w:tc>
          <w:tcPr>
            <w:tcW w:w="500" w:type="pct"/>
            <w:vMerge/>
          </w:tcPr>
          <w:p w14:paraId="557319D0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vAlign w:val="center"/>
          </w:tcPr>
          <w:p w14:paraId="3BB23287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RAM</w:t>
            </w:r>
          </w:p>
        </w:tc>
        <w:tc>
          <w:tcPr>
            <w:tcW w:w="1733" w:type="pct"/>
            <w:vAlign w:val="center"/>
          </w:tcPr>
          <w:p w14:paraId="3E494973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min. 32 slotů, podpora pamětí typu DDR5 6400MT/s RDIMM s minimální celkovou kapacitou 8TB. </w:t>
            </w:r>
          </w:p>
          <w:p w14:paraId="1C93838A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Požadujeme osadit </w:t>
            </w:r>
            <w:proofErr w:type="gram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512GB</w:t>
            </w:r>
            <w:proofErr w:type="gramEnd"/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 s rovnoměrným osazením všech paměťových sběrnic, s možností rozšíření na dvojnásobek bez nutnosti výměny stávajících paměťových modulů.</w:t>
            </w:r>
          </w:p>
        </w:tc>
        <w:tc>
          <w:tcPr>
            <w:tcW w:w="1597" w:type="pct"/>
          </w:tcPr>
          <w:p w14:paraId="622A18E7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</w:tcPr>
          <w:p w14:paraId="040A329C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  <w:tr w:rsidR="00F15910" w:rsidRPr="003C1A88" w14:paraId="6AD6A165" w14:textId="77777777" w:rsidTr="003E4C2B">
        <w:trPr>
          <w:trHeight w:val="512"/>
        </w:trPr>
        <w:tc>
          <w:tcPr>
            <w:tcW w:w="500" w:type="pct"/>
            <w:vMerge/>
          </w:tcPr>
          <w:p w14:paraId="5147FE0A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vAlign w:val="center"/>
          </w:tcPr>
          <w:p w14:paraId="51E9A218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Diskový subsystém</w:t>
            </w:r>
          </w:p>
        </w:tc>
        <w:tc>
          <w:tcPr>
            <w:tcW w:w="1733" w:type="pct"/>
            <w:vAlign w:val="center"/>
          </w:tcPr>
          <w:p w14:paraId="0AFC521B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Dva </w:t>
            </w:r>
            <w:proofErr w:type="spell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hotplug</w:t>
            </w:r>
            <w:proofErr w:type="spellEnd"/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NVMe</w:t>
            </w:r>
            <w:proofErr w:type="spellEnd"/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 SSD, každý s kapacitou min. </w:t>
            </w:r>
            <w:proofErr w:type="gram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480GB</w:t>
            </w:r>
            <w:proofErr w:type="gramEnd"/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DWPD</w:t>
            </w:r>
            <w:r w:rsidRPr="00B40C3C">
              <w:rPr>
                <w:rFonts w:cstheme="minorHAnsi"/>
                <w:sz w:val="20"/>
                <w:szCs w:val="20"/>
                <w:lang w:val="en-US" w:eastAsia="cs-CZ"/>
              </w:rPr>
              <w:t>&gt;=</w:t>
            </w:r>
            <w:proofErr w:type="gramEnd"/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1. </w:t>
            </w:r>
            <w:proofErr w:type="spell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NVMe</w:t>
            </w:r>
            <w:proofErr w:type="spellEnd"/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 jsou připojené na hardwarový RAID řadič, software RAID se nepřipouští.</w:t>
            </w:r>
          </w:p>
        </w:tc>
        <w:tc>
          <w:tcPr>
            <w:tcW w:w="1597" w:type="pct"/>
          </w:tcPr>
          <w:p w14:paraId="0CE6920E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</w:tcPr>
          <w:p w14:paraId="047DD810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  <w:tr w:rsidR="00F15910" w:rsidRPr="003C1A88" w14:paraId="163C750C" w14:textId="77777777" w:rsidTr="003E4C2B">
        <w:tc>
          <w:tcPr>
            <w:tcW w:w="500" w:type="pct"/>
            <w:vMerge/>
          </w:tcPr>
          <w:p w14:paraId="46FA99C0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vAlign w:val="center"/>
          </w:tcPr>
          <w:p w14:paraId="16E9308C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Interface</w:t>
            </w:r>
          </w:p>
        </w:tc>
        <w:tc>
          <w:tcPr>
            <w:tcW w:w="1733" w:type="pct"/>
            <w:vAlign w:val="center"/>
          </w:tcPr>
          <w:p w14:paraId="0AF81D84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min. tři externí USB, z toho min. dva USB 3.1</w:t>
            </w:r>
          </w:p>
          <w:p w14:paraId="6B90FC56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interní port USB 3.1</w:t>
            </w:r>
          </w:p>
          <w:p w14:paraId="342D4F9A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dedikovaný externí USB management port</w:t>
            </w:r>
          </w:p>
          <w:p w14:paraId="49539133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min. 1x VGA port</w:t>
            </w:r>
          </w:p>
          <w:p w14:paraId="25F62B98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• dedikovaný interní </w:t>
            </w:r>
            <w:proofErr w:type="spell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PCIe</w:t>
            </w:r>
            <w:proofErr w:type="spellEnd"/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 slot pro diskový řadič</w:t>
            </w:r>
          </w:p>
        </w:tc>
        <w:tc>
          <w:tcPr>
            <w:tcW w:w="1597" w:type="pct"/>
          </w:tcPr>
          <w:p w14:paraId="6FF3266E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</w:tcPr>
          <w:p w14:paraId="5E163D59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  <w:tr w:rsidR="00F15910" w:rsidRPr="003C1A88" w14:paraId="1E2EB701" w14:textId="77777777" w:rsidTr="003E4C2B">
        <w:trPr>
          <w:trHeight w:val="359"/>
        </w:trPr>
        <w:tc>
          <w:tcPr>
            <w:tcW w:w="500" w:type="pct"/>
            <w:vMerge/>
          </w:tcPr>
          <w:p w14:paraId="28630E8C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vAlign w:val="center"/>
          </w:tcPr>
          <w:p w14:paraId="7B31EBBE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Napájecí zdroje</w:t>
            </w:r>
          </w:p>
        </w:tc>
        <w:tc>
          <w:tcPr>
            <w:tcW w:w="1733" w:type="pct"/>
            <w:vAlign w:val="center"/>
          </w:tcPr>
          <w:p w14:paraId="452DE4E3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Dva redundantní napájecí zdroje, každý min. 1100W kategorie </w:t>
            </w:r>
            <w:proofErr w:type="spell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Titanium</w:t>
            </w:r>
            <w:proofErr w:type="spellEnd"/>
          </w:p>
        </w:tc>
        <w:tc>
          <w:tcPr>
            <w:tcW w:w="1597" w:type="pct"/>
          </w:tcPr>
          <w:p w14:paraId="0CB2C4E4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</w:tcPr>
          <w:p w14:paraId="41380BEF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  <w:tr w:rsidR="00F15910" w:rsidRPr="003C1A88" w14:paraId="59B1809F" w14:textId="77777777" w:rsidTr="003E4C2B">
        <w:tc>
          <w:tcPr>
            <w:tcW w:w="500" w:type="pct"/>
            <w:vMerge/>
          </w:tcPr>
          <w:p w14:paraId="012F596A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vAlign w:val="center"/>
          </w:tcPr>
          <w:p w14:paraId="1085E5E4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Rozšiřující sloty</w:t>
            </w:r>
          </w:p>
        </w:tc>
        <w:tc>
          <w:tcPr>
            <w:tcW w:w="1733" w:type="pct"/>
            <w:vAlign w:val="center"/>
          </w:tcPr>
          <w:p w14:paraId="7BD12003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• min. dva externí </w:t>
            </w:r>
            <w:proofErr w:type="spell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PCIe</w:t>
            </w:r>
            <w:proofErr w:type="spellEnd"/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 x16 Gen5 sloty</w:t>
            </w:r>
          </w:p>
          <w:p w14:paraId="20C603AC" w14:textId="77777777" w:rsidR="00F15910" w:rsidRPr="001A2A60" w:rsidRDefault="00F15910" w:rsidP="005E4CDA">
            <w:pPr>
              <w:pStyle w:val="Bezmezer"/>
              <w:rPr>
                <w:rFonts w:cstheme="minorHAnsi"/>
                <w:color w:val="FF0000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min. dva externí OCP x16 sloty</w:t>
            </w:r>
          </w:p>
        </w:tc>
        <w:tc>
          <w:tcPr>
            <w:tcW w:w="1597" w:type="pct"/>
          </w:tcPr>
          <w:p w14:paraId="6787A0FE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</w:tcPr>
          <w:p w14:paraId="5938235D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  <w:tr w:rsidR="00F15910" w:rsidRPr="003C1A88" w14:paraId="79CA97DE" w14:textId="77777777" w:rsidTr="003E4C2B">
        <w:tc>
          <w:tcPr>
            <w:tcW w:w="500" w:type="pct"/>
            <w:vMerge/>
          </w:tcPr>
          <w:p w14:paraId="09A04BCD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vAlign w:val="center"/>
          </w:tcPr>
          <w:p w14:paraId="6588AA7F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Síťové porty</w:t>
            </w:r>
          </w:p>
        </w:tc>
        <w:tc>
          <w:tcPr>
            <w:tcW w:w="1733" w:type="pct"/>
            <w:vAlign w:val="center"/>
          </w:tcPr>
          <w:p w14:paraId="4701BEBA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Požadujeme celkem 8 portů Ethernet 10/25Gbit SFP28. Dále čtyři optické moduly 10Gbit SR.</w:t>
            </w:r>
          </w:p>
        </w:tc>
        <w:tc>
          <w:tcPr>
            <w:tcW w:w="1597" w:type="pct"/>
          </w:tcPr>
          <w:p w14:paraId="28FEB153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</w:tcPr>
          <w:p w14:paraId="4DE58921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  <w:tr w:rsidR="00F15910" w:rsidRPr="003C1A88" w14:paraId="095C0B6A" w14:textId="77777777" w:rsidTr="003E4C2B">
        <w:tc>
          <w:tcPr>
            <w:tcW w:w="500" w:type="pct"/>
            <w:vMerge/>
          </w:tcPr>
          <w:p w14:paraId="6C311A87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vAlign w:val="center"/>
          </w:tcPr>
          <w:p w14:paraId="32D3A90D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Operační systém</w:t>
            </w:r>
          </w:p>
        </w:tc>
        <w:tc>
          <w:tcPr>
            <w:tcW w:w="1733" w:type="pct"/>
            <w:vAlign w:val="center"/>
          </w:tcPr>
          <w:p w14:paraId="7D0922DF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licence Windows Server 2025 Datacenter pro odpovídající počet jader CPU</w:t>
            </w:r>
          </w:p>
        </w:tc>
        <w:tc>
          <w:tcPr>
            <w:tcW w:w="1597" w:type="pct"/>
          </w:tcPr>
          <w:p w14:paraId="628BCC55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</w:tcPr>
          <w:p w14:paraId="282AB485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  <w:tr w:rsidR="00F15910" w:rsidRPr="003C1A88" w14:paraId="16746F90" w14:textId="77777777" w:rsidTr="003E4C2B">
        <w:tc>
          <w:tcPr>
            <w:tcW w:w="500" w:type="pct"/>
            <w:vMerge/>
          </w:tcPr>
          <w:p w14:paraId="2B2EA4B8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vAlign w:val="center"/>
          </w:tcPr>
          <w:p w14:paraId="3771FE10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Kompatibilita</w:t>
            </w:r>
          </w:p>
        </w:tc>
        <w:tc>
          <w:tcPr>
            <w:tcW w:w="1733" w:type="pct"/>
            <w:vAlign w:val="center"/>
          </w:tcPr>
          <w:p w14:paraId="2B2C6FC6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● </w:t>
            </w:r>
            <w:proofErr w:type="spell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Canonical</w:t>
            </w:r>
            <w:proofErr w:type="spellEnd"/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® </w:t>
            </w:r>
            <w:proofErr w:type="spell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Ubuntu</w:t>
            </w:r>
            <w:proofErr w:type="spellEnd"/>
            <w:r w:rsidRPr="00B40C3C">
              <w:rPr>
                <w:rFonts w:cstheme="minorHAnsi"/>
                <w:sz w:val="20"/>
                <w:szCs w:val="20"/>
                <w:lang w:eastAsia="cs-CZ"/>
              </w:rPr>
              <w:t>® Server LTS</w:t>
            </w:r>
          </w:p>
          <w:p w14:paraId="62C8CF1A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● Microsoft® Windows Server® </w:t>
            </w:r>
            <w:proofErr w:type="spell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with</w:t>
            </w:r>
            <w:proofErr w:type="spellEnd"/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 Hyper-V</w:t>
            </w:r>
          </w:p>
          <w:p w14:paraId="4CBDFFEC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● </w:t>
            </w:r>
            <w:proofErr w:type="spell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Red</w:t>
            </w:r>
            <w:proofErr w:type="spellEnd"/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Hat</w:t>
            </w:r>
            <w:proofErr w:type="spellEnd"/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® </w:t>
            </w:r>
            <w:proofErr w:type="spell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Enterprise</w:t>
            </w:r>
            <w:proofErr w:type="spellEnd"/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 Linux</w:t>
            </w:r>
          </w:p>
          <w:p w14:paraId="300FD4A8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● SUSE® Linux </w:t>
            </w:r>
            <w:proofErr w:type="spell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Enterprise</w:t>
            </w:r>
            <w:proofErr w:type="spellEnd"/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 server</w:t>
            </w:r>
          </w:p>
          <w:p w14:paraId="6A5DF54A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● </w:t>
            </w:r>
            <w:proofErr w:type="spell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VMware</w:t>
            </w:r>
            <w:proofErr w:type="spellEnd"/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® </w:t>
            </w:r>
            <w:proofErr w:type="spell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ESXi</w:t>
            </w:r>
            <w:proofErr w:type="spellEnd"/>
            <w:r w:rsidRPr="00B40C3C">
              <w:rPr>
                <w:rFonts w:cstheme="minorHAnsi"/>
                <w:sz w:val="20"/>
                <w:szCs w:val="20"/>
                <w:lang w:eastAsia="cs-CZ"/>
              </w:rPr>
              <w:t>®</w:t>
            </w:r>
          </w:p>
        </w:tc>
        <w:tc>
          <w:tcPr>
            <w:tcW w:w="1597" w:type="pct"/>
          </w:tcPr>
          <w:p w14:paraId="319803EE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</w:tcPr>
          <w:p w14:paraId="2FDB9874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  <w:tr w:rsidR="00F15910" w:rsidRPr="003C1A88" w14:paraId="388E4874" w14:textId="77777777" w:rsidTr="003E4C2B">
        <w:tc>
          <w:tcPr>
            <w:tcW w:w="500" w:type="pct"/>
            <w:vMerge/>
          </w:tcPr>
          <w:p w14:paraId="0BE89D7D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vAlign w:val="center"/>
          </w:tcPr>
          <w:p w14:paraId="75EE8465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Management a vzdálená správa</w:t>
            </w:r>
          </w:p>
        </w:tc>
        <w:tc>
          <w:tcPr>
            <w:tcW w:w="1733" w:type="pct"/>
            <w:vAlign w:val="center"/>
          </w:tcPr>
          <w:p w14:paraId="5A5A1B8A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Vyžadována je schopnost monitorovat a spravovat server out-</w:t>
            </w:r>
            <w:proofErr w:type="spell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of</w:t>
            </w:r>
            <w:proofErr w:type="spellEnd"/>
            <w:r w:rsidRPr="00B40C3C">
              <w:rPr>
                <w:rFonts w:cstheme="minorHAnsi"/>
                <w:sz w:val="20"/>
                <w:szCs w:val="20"/>
                <w:lang w:eastAsia="cs-CZ"/>
              </w:rPr>
              <w:t>-band (OOB) bez nutnosti instalace agenta do operačního systému</w:t>
            </w:r>
          </w:p>
          <w:p w14:paraId="4DDF58EB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dedikovaný management Ethernet a USB port</w:t>
            </w:r>
          </w:p>
          <w:p w14:paraId="0C631CC5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možnost vzdáleného přístupu přes dedikovaný nebo sdílený Ethernet port</w:t>
            </w:r>
          </w:p>
          <w:p w14:paraId="51536C89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webové rozhraní HTML5</w:t>
            </w:r>
          </w:p>
          <w:p w14:paraId="08779BBD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• konfigurace a monitorování přes mobilní aplikaci přes rozhraní BLE a/nebo </w:t>
            </w:r>
            <w:proofErr w:type="spell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WiFi</w:t>
            </w:r>
            <w:proofErr w:type="spellEnd"/>
          </w:p>
          <w:p w14:paraId="6F9E5E93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• přístup na OOB management pomocí protokolů IPMI 2.0, DCMI 1.5, CLI, SSH, Telnet, SMASH-CLP, WSMAN, </w:t>
            </w:r>
            <w:proofErr w:type="spell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Redfish</w:t>
            </w:r>
            <w:proofErr w:type="spellEnd"/>
            <w:r w:rsidRPr="00B40C3C">
              <w:rPr>
                <w:rFonts w:cstheme="minorHAnsi"/>
                <w:sz w:val="20"/>
                <w:szCs w:val="20"/>
                <w:lang w:eastAsia="cs-CZ"/>
              </w:rPr>
              <w:t>, COM port</w:t>
            </w:r>
          </w:p>
          <w:p w14:paraId="299F2118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přímé připojení OOB do operačního systému přes interní LAN nebo USB</w:t>
            </w:r>
          </w:p>
          <w:p w14:paraId="58C55A94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vzdálený update systému přes NFS v4, SMB 3.11 (NTLMv1 a NTLMv2)</w:t>
            </w:r>
          </w:p>
          <w:p w14:paraId="2630B6D6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• zabezpečení uživatelů, integrace s LDAP, </w:t>
            </w:r>
            <w:proofErr w:type="spell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Active</w:t>
            </w:r>
            <w:proofErr w:type="spellEnd"/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Directory</w:t>
            </w:r>
            <w:proofErr w:type="spellEnd"/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</w:p>
          <w:p w14:paraId="35E2E5C4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• bezpečný </w:t>
            </w:r>
            <w:proofErr w:type="spell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boot</w:t>
            </w:r>
            <w:proofErr w:type="spellEnd"/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 s podporou </w:t>
            </w:r>
            <w:proofErr w:type="spell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Secure</w:t>
            </w:r>
            <w:proofErr w:type="spellEnd"/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 UEFI včetně správy certifikátů</w:t>
            </w:r>
          </w:p>
          <w:p w14:paraId="5C95689E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možnost uzamčení systému proti instalaci upgradů</w:t>
            </w:r>
          </w:p>
          <w:p w14:paraId="6ADB5C1F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uživatelsky konfigurovatelné logo úvodní stránky</w:t>
            </w:r>
          </w:p>
          <w:p w14:paraId="7C6A1296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možnost spravovat více serverů z jednoho místa bez nutnosti instalace dalšího software</w:t>
            </w:r>
          </w:p>
          <w:p w14:paraId="0C57F21E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přístup na konzoli serveru přes IP s podporou HTML5</w:t>
            </w:r>
          </w:p>
          <w:p w14:paraId="24F0127C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• připojení vzdálených médií včetně </w:t>
            </w:r>
            <w:proofErr w:type="spell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share</w:t>
            </w:r>
            <w:proofErr w:type="spellEnd"/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 nebo image</w:t>
            </w:r>
          </w:p>
          <w:p w14:paraId="2901F19F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správa napájení včetně omezení příkonu</w:t>
            </w:r>
          </w:p>
          <w:p w14:paraId="4A9F1AAE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automatické zasílání upozornění přes SNMPv1, SNMPv2, SNMPv3 a email</w:t>
            </w:r>
          </w:p>
          <w:p w14:paraId="54CF6EB6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monitorování stavu hardware (napájení, ventilátory, CPU, paměti, řadiče diskových polí, síťové porty, disky)</w:t>
            </w:r>
          </w:p>
          <w:p w14:paraId="34D70C5E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import a export serverových profilů</w:t>
            </w:r>
          </w:p>
          <w:p w14:paraId="39023A3B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lastRenderedPageBreak/>
              <w:t>• vestavěná diagnostika</w:t>
            </w:r>
          </w:p>
          <w:p w14:paraId="2580B93C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bezpečné resetování všech komponent serveru a uvedení do počáteční konfigurace, včetně vymazání dat na discích</w:t>
            </w:r>
          </w:p>
          <w:p w14:paraId="564EF76E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logování na vzdálený server (</w:t>
            </w:r>
            <w:proofErr w:type="spell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Syslog</w:t>
            </w:r>
            <w:proofErr w:type="spellEnd"/>
            <w:r w:rsidRPr="00B40C3C">
              <w:rPr>
                <w:rFonts w:cstheme="minorHAnsi"/>
                <w:sz w:val="20"/>
                <w:szCs w:val="20"/>
                <w:lang w:eastAsia="cs-CZ"/>
              </w:rPr>
              <w:t>)</w:t>
            </w:r>
          </w:p>
          <w:p w14:paraId="2E771F7D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konfigurace, update software, instalace operačního systému, diagnostika pomocí jediného nástroje bez nutnosti instalace dalších aplikací</w:t>
            </w:r>
          </w:p>
          <w:p w14:paraId="2AFFC0CC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možnost správy více serverů z jedné konzole (</w:t>
            </w:r>
            <w:proofErr w:type="gram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1-to</w:t>
            </w:r>
            <w:proofErr w:type="gramEnd"/>
            <w:r w:rsidRPr="00B40C3C">
              <w:rPr>
                <w:rFonts w:cstheme="minorHAnsi"/>
                <w:sz w:val="20"/>
                <w:szCs w:val="20"/>
                <w:lang w:eastAsia="cs-CZ"/>
              </w:rPr>
              <w:t>-many) bez nutnosti instalace dalších softwarových nástrojů</w:t>
            </w:r>
          </w:p>
          <w:p w14:paraId="30942967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• automatický update z </w:t>
            </w:r>
            <w:proofErr w:type="spell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ftp</w:t>
            </w:r>
            <w:proofErr w:type="spellEnd"/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 serveru výrobce hardware</w:t>
            </w:r>
          </w:p>
        </w:tc>
        <w:tc>
          <w:tcPr>
            <w:tcW w:w="1597" w:type="pct"/>
          </w:tcPr>
          <w:p w14:paraId="3F051F59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</w:tcPr>
          <w:p w14:paraId="42906562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  <w:tr w:rsidR="00F15910" w:rsidRPr="003C1A88" w14:paraId="1A545999" w14:textId="77777777" w:rsidTr="003E4C2B">
        <w:tc>
          <w:tcPr>
            <w:tcW w:w="500" w:type="pct"/>
            <w:vMerge/>
          </w:tcPr>
          <w:p w14:paraId="457E5A8A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vAlign w:val="center"/>
          </w:tcPr>
          <w:p w14:paraId="1B643627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Podpora a servis</w:t>
            </w:r>
          </w:p>
        </w:tc>
        <w:tc>
          <w:tcPr>
            <w:tcW w:w="1733" w:type="pct"/>
            <w:vAlign w:val="center"/>
          </w:tcPr>
          <w:p w14:paraId="6E7E3DB9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• Záruka </w:t>
            </w:r>
            <w:r>
              <w:rPr>
                <w:rFonts w:cstheme="minorHAnsi"/>
                <w:sz w:val="20"/>
                <w:szCs w:val="20"/>
                <w:lang w:eastAsia="cs-CZ"/>
              </w:rPr>
              <w:t xml:space="preserve">min </w:t>
            </w:r>
            <w:r w:rsidRPr="00B40C3C">
              <w:rPr>
                <w:rFonts w:cstheme="minorHAnsi"/>
                <w:sz w:val="20"/>
                <w:szCs w:val="20"/>
                <w:lang w:eastAsia="cs-CZ"/>
              </w:rPr>
              <w:t>60 měsíců, oprava následující pracovní den od nahlášení požadavku v místě instalace. Možnost kontaktovat (zadat požadavek) 24x7 přes telefon, chat, či web portál.</w:t>
            </w:r>
          </w:p>
          <w:p w14:paraId="7C12CDF3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servis je poskytován výrobcem serveru</w:t>
            </w:r>
          </w:p>
          <w:p w14:paraId="7873EB45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jediné kontaktní místo pro nahlášení poruch pro všechny komponenty dodávaného systému</w:t>
            </w:r>
          </w:p>
          <w:p w14:paraId="1215A9FC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možnost stažení ovladačů a management software na webových stránkách</w:t>
            </w:r>
          </w:p>
          <w:p w14:paraId="6426DC05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zdarma aktualizace firmware min. po dobu platné podpory</w:t>
            </w:r>
          </w:p>
          <w:p w14:paraId="41D3A3DA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možnost automatického generování servisního incidentu přímo u výrobce hardware.</w:t>
            </w:r>
          </w:p>
        </w:tc>
        <w:tc>
          <w:tcPr>
            <w:tcW w:w="1597" w:type="pct"/>
          </w:tcPr>
          <w:p w14:paraId="6F41BB95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</w:tcPr>
          <w:p w14:paraId="47C637B8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  <w:tr w:rsidR="00F15910" w:rsidRPr="003C1A88" w14:paraId="0149822F" w14:textId="77777777" w:rsidTr="003E4C2B">
        <w:tc>
          <w:tcPr>
            <w:tcW w:w="500" w:type="pct"/>
            <w:vMerge/>
          </w:tcPr>
          <w:p w14:paraId="30FE0E90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vAlign w:val="center"/>
          </w:tcPr>
          <w:p w14:paraId="1D8164D5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Další požadované funkcionality</w:t>
            </w:r>
          </w:p>
        </w:tc>
        <w:tc>
          <w:tcPr>
            <w:tcW w:w="1733" w:type="pct"/>
            <w:vAlign w:val="center"/>
          </w:tcPr>
          <w:p w14:paraId="080613E7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připojení na cloudový analytický portál výrobce serveru</w:t>
            </w:r>
          </w:p>
          <w:p w14:paraId="6C363432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• bezpečné vymazání konfigurace serveru, včetně </w:t>
            </w:r>
            <w:proofErr w:type="spell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NVMe</w:t>
            </w:r>
            <w:proofErr w:type="spellEnd"/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 SSD</w:t>
            </w:r>
          </w:p>
          <w:p w14:paraId="767D539A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• Bezpečnostní funkce </w:t>
            </w:r>
            <w:proofErr w:type="spell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Secure</w:t>
            </w:r>
            <w:proofErr w:type="spellEnd"/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Boot</w:t>
            </w:r>
            <w:proofErr w:type="spellEnd"/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 OS (MS Windows, </w:t>
            </w:r>
            <w:proofErr w:type="spell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Vmware</w:t>
            </w:r>
            <w:proofErr w:type="spellEnd"/>
            <w:r w:rsidRPr="00B40C3C">
              <w:rPr>
                <w:rFonts w:cstheme="minorHAnsi"/>
                <w:sz w:val="20"/>
                <w:szCs w:val="20"/>
                <w:lang w:eastAsia="cs-CZ"/>
              </w:rPr>
              <w:t>)</w:t>
            </w:r>
          </w:p>
          <w:p w14:paraId="40FD3B73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Bezpečnostní aplikace, sloužící k ověření, že mezi expedicí zařízení od výrobce a jeho zprovozněním v datovém centru, nedošlo k neautorizovanému zásahu do FW či HW, ani k výměně libovolné klíčové komponenty za jinou.</w:t>
            </w:r>
          </w:p>
          <w:p w14:paraId="4DDE7209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digitálně podepsaný firmware.</w:t>
            </w:r>
          </w:p>
          <w:p w14:paraId="69C99324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čip TPM verze 2.0 a vyšší</w:t>
            </w:r>
          </w:p>
        </w:tc>
        <w:tc>
          <w:tcPr>
            <w:tcW w:w="1597" w:type="pct"/>
          </w:tcPr>
          <w:p w14:paraId="751EBE0B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</w:tcPr>
          <w:p w14:paraId="376D9067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  <w:tr w:rsidR="00F15910" w:rsidRPr="003C1A88" w14:paraId="12CB77B4" w14:textId="77777777" w:rsidTr="003E4C2B">
        <w:tc>
          <w:tcPr>
            <w:tcW w:w="500" w:type="pct"/>
            <w:vMerge w:val="restart"/>
          </w:tcPr>
          <w:p w14:paraId="7C13F27A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Storage</w:t>
            </w:r>
            <w:proofErr w:type="spellEnd"/>
          </w:p>
          <w:p w14:paraId="244A3560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502" w:type="pct"/>
            <w:vAlign w:val="center"/>
          </w:tcPr>
          <w:p w14:paraId="4DEE570D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Uspořádání šasi</w:t>
            </w:r>
          </w:p>
        </w:tc>
        <w:tc>
          <w:tcPr>
            <w:tcW w:w="1733" w:type="pct"/>
            <w:vAlign w:val="center"/>
          </w:tcPr>
          <w:p w14:paraId="4B8E69E2" w14:textId="77777777" w:rsidR="00F15910" w:rsidRPr="00B40C3C" w:rsidRDefault="00F15910" w:rsidP="005E4CDA">
            <w:pPr>
              <w:pStyle w:val="Bezmez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2U, varianta </w:t>
            </w:r>
            <w:proofErr w:type="spell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rack</w:t>
            </w:r>
            <w:proofErr w:type="spellEnd"/>
            <w:r w:rsidRPr="00B40C3C">
              <w:rPr>
                <w:rFonts w:cstheme="minorHAnsi"/>
                <w:sz w:val="20"/>
                <w:szCs w:val="20"/>
                <w:lang w:eastAsia="cs-CZ"/>
              </w:rPr>
              <w:t>, pro přístup ke všem komponentám serveru bez nutnosti nářadí</w:t>
            </w:r>
          </w:p>
        </w:tc>
        <w:tc>
          <w:tcPr>
            <w:tcW w:w="1597" w:type="pct"/>
          </w:tcPr>
          <w:p w14:paraId="3180ECFA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</w:tcPr>
          <w:p w14:paraId="3A0FFF8C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  <w:tr w:rsidR="00F15910" w:rsidRPr="003C1A88" w14:paraId="26F228E1" w14:textId="77777777" w:rsidTr="003E4C2B">
        <w:tc>
          <w:tcPr>
            <w:tcW w:w="500" w:type="pct"/>
            <w:vMerge/>
          </w:tcPr>
          <w:p w14:paraId="22BBDFB4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vAlign w:val="center"/>
          </w:tcPr>
          <w:p w14:paraId="1C81AF6B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Diskové sloty</w:t>
            </w:r>
          </w:p>
        </w:tc>
        <w:tc>
          <w:tcPr>
            <w:tcW w:w="1733" w:type="pct"/>
            <w:vAlign w:val="center"/>
          </w:tcPr>
          <w:p w14:paraId="36336A19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Min. 24x2,5“ SAS </w:t>
            </w:r>
          </w:p>
        </w:tc>
        <w:tc>
          <w:tcPr>
            <w:tcW w:w="1597" w:type="pct"/>
          </w:tcPr>
          <w:p w14:paraId="6D7A0CD5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</w:tcPr>
          <w:p w14:paraId="7E4B39B7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  <w:tr w:rsidR="00F15910" w:rsidRPr="003C1A88" w14:paraId="18EFD413" w14:textId="77777777" w:rsidTr="003E4C2B">
        <w:tc>
          <w:tcPr>
            <w:tcW w:w="500" w:type="pct"/>
            <w:vMerge/>
          </w:tcPr>
          <w:p w14:paraId="3316FBE8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vAlign w:val="center"/>
          </w:tcPr>
          <w:p w14:paraId="13CAC7A7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 xml:space="preserve">Podporované disky </w:t>
            </w:r>
          </w:p>
        </w:tc>
        <w:tc>
          <w:tcPr>
            <w:tcW w:w="1733" w:type="pct"/>
            <w:vAlign w:val="center"/>
          </w:tcPr>
          <w:p w14:paraId="655A195F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HDD: SAS, NLSAS; SSD: SAS</w:t>
            </w:r>
          </w:p>
        </w:tc>
        <w:tc>
          <w:tcPr>
            <w:tcW w:w="1597" w:type="pct"/>
          </w:tcPr>
          <w:p w14:paraId="4C8C4B32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</w:tcPr>
          <w:p w14:paraId="3D2D9667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  <w:tr w:rsidR="00F15910" w:rsidRPr="003C1A88" w14:paraId="76F6445C" w14:textId="77777777" w:rsidTr="003E4C2B">
        <w:tc>
          <w:tcPr>
            <w:tcW w:w="500" w:type="pct"/>
            <w:vMerge/>
          </w:tcPr>
          <w:p w14:paraId="43A78A89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vAlign w:val="center"/>
          </w:tcPr>
          <w:p w14:paraId="0D7A7500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Šifrování</w:t>
            </w:r>
          </w:p>
        </w:tc>
        <w:tc>
          <w:tcPr>
            <w:tcW w:w="1733" w:type="pct"/>
            <w:vAlign w:val="center"/>
          </w:tcPr>
          <w:p w14:paraId="2DE74290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Podpora šifrování na úrovni fyzických disků HDD i SSD, certifikace </w:t>
            </w:r>
            <w:proofErr w:type="gram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podle  FIPS</w:t>
            </w:r>
            <w:proofErr w:type="gramEnd"/>
            <w:r w:rsidRPr="00B40C3C">
              <w:rPr>
                <w:rFonts w:cstheme="minorHAnsi"/>
                <w:sz w:val="20"/>
                <w:szCs w:val="20"/>
                <w:lang w:eastAsia="cs-CZ"/>
              </w:rPr>
              <w:t>-140-3 Level 2</w:t>
            </w:r>
          </w:p>
          <w:p w14:paraId="1BF165AE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lastRenderedPageBreak/>
              <w:t>Podpora protokolu KMIP (</w:t>
            </w:r>
            <w:proofErr w:type="spell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Key</w:t>
            </w:r>
            <w:proofErr w:type="spellEnd"/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 Management Interoperability </w:t>
            </w:r>
            <w:proofErr w:type="spell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Protocol</w:t>
            </w:r>
            <w:proofErr w:type="spellEnd"/>
            <w:r w:rsidRPr="00B40C3C">
              <w:rPr>
                <w:rFonts w:cstheme="minorHAnsi"/>
                <w:sz w:val="20"/>
                <w:szCs w:val="20"/>
                <w:lang w:eastAsia="cs-CZ"/>
              </w:rPr>
              <w:t>) pro správu kryptografických klíčů a bezpečnostních objektů.</w:t>
            </w:r>
          </w:p>
          <w:p w14:paraId="16D6961C" w14:textId="77777777" w:rsidR="00F15910" w:rsidRPr="00B40C3C" w:rsidRDefault="00F15910" w:rsidP="005E4CDA">
            <w:pPr>
              <w:pStyle w:val="Bezmezer"/>
              <w:rPr>
                <w:rFonts w:cstheme="minorHAnsi"/>
                <w:color w:val="FF0000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Šifrované disky/SSD nepožadujeme.</w:t>
            </w:r>
          </w:p>
        </w:tc>
        <w:tc>
          <w:tcPr>
            <w:tcW w:w="1597" w:type="pct"/>
          </w:tcPr>
          <w:p w14:paraId="4149781A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</w:tcPr>
          <w:p w14:paraId="3A9165AC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  <w:tr w:rsidR="00F15910" w:rsidRPr="003C1A88" w14:paraId="29AE6600" w14:textId="77777777" w:rsidTr="003E4C2B">
        <w:tc>
          <w:tcPr>
            <w:tcW w:w="500" w:type="pct"/>
            <w:vMerge/>
          </w:tcPr>
          <w:p w14:paraId="60A96532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vAlign w:val="center"/>
          </w:tcPr>
          <w:p w14:paraId="5D9C1F08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Požadovaná konfigurace</w:t>
            </w:r>
          </w:p>
        </w:tc>
        <w:tc>
          <w:tcPr>
            <w:tcW w:w="1733" w:type="pct"/>
            <w:vAlign w:val="center"/>
          </w:tcPr>
          <w:p w14:paraId="495F5703" w14:textId="77777777" w:rsidR="00F15910" w:rsidRPr="00B40C3C" w:rsidRDefault="00F15910" w:rsidP="005E4CDA">
            <w:pPr>
              <w:pStyle w:val="Bezmezer"/>
              <w:rPr>
                <w:rFonts w:cstheme="minorHAnsi"/>
                <w:color w:val="FF0000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Min. 10x 1,6TB SSD SAS, </w:t>
            </w:r>
            <w:proofErr w:type="gram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DWPD</w:t>
            </w:r>
            <w:r w:rsidRPr="00B40C3C">
              <w:rPr>
                <w:rFonts w:cstheme="minorHAnsi"/>
                <w:sz w:val="20"/>
                <w:szCs w:val="20"/>
                <w:lang w:val="en-US" w:eastAsia="cs-CZ"/>
              </w:rPr>
              <w:t>&gt;=</w:t>
            </w:r>
            <w:proofErr w:type="gramEnd"/>
            <w:r w:rsidRPr="00B40C3C">
              <w:rPr>
                <w:rFonts w:cstheme="minorHAnsi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597" w:type="pct"/>
          </w:tcPr>
          <w:p w14:paraId="6999F783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</w:tcPr>
          <w:p w14:paraId="52B94C3B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  <w:tr w:rsidR="00F15910" w:rsidRPr="003C1A88" w14:paraId="72BF270D" w14:textId="77777777" w:rsidTr="003E4C2B">
        <w:tc>
          <w:tcPr>
            <w:tcW w:w="500" w:type="pct"/>
            <w:vMerge/>
          </w:tcPr>
          <w:p w14:paraId="228BDD6D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vAlign w:val="center"/>
          </w:tcPr>
          <w:p w14:paraId="6ABA66C0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Maximální počet disků (včetně expanzních boxů)</w:t>
            </w:r>
          </w:p>
        </w:tc>
        <w:tc>
          <w:tcPr>
            <w:tcW w:w="1733" w:type="pct"/>
            <w:vAlign w:val="center"/>
          </w:tcPr>
          <w:p w14:paraId="0C04D0E2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276</w:t>
            </w:r>
          </w:p>
        </w:tc>
        <w:tc>
          <w:tcPr>
            <w:tcW w:w="1597" w:type="pct"/>
          </w:tcPr>
          <w:p w14:paraId="2FCE2E9E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</w:tcPr>
          <w:p w14:paraId="13DF25F0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  <w:tr w:rsidR="00F15910" w:rsidRPr="003C1A88" w14:paraId="7C6975D7" w14:textId="77777777" w:rsidTr="003E4C2B">
        <w:tc>
          <w:tcPr>
            <w:tcW w:w="500" w:type="pct"/>
            <w:vMerge/>
          </w:tcPr>
          <w:p w14:paraId="2A4A06C6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vAlign w:val="center"/>
          </w:tcPr>
          <w:p w14:paraId="74F2A6E1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Řadiče (</w:t>
            </w:r>
            <w:proofErr w:type="spellStart"/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controllers</w:t>
            </w:r>
            <w:proofErr w:type="spellEnd"/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733" w:type="pct"/>
            <w:vAlign w:val="center"/>
          </w:tcPr>
          <w:p w14:paraId="1BF8F47C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Duální </w:t>
            </w:r>
          </w:p>
        </w:tc>
        <w:tc>
          <w:tcPr>
            <w:tcW w:w="1597" w:type="pct"/>
          </w:tcPr>
          <w:p w14:paraId="38C7FE82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</w:tcPr>
          <w:p w14:paraId="6B7B8350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  <w:tr w:rsidR="00F15910" w:rsidRPr="003C1A88" w14:paraId="71586EA7" w14:textId="77777777" w:rsidTr="003E4C2B">
        <w:tc>
          <w:tcPr>
            <w:tcW w:w="500" w:type="pct"/>
            <w:vMerge/>
          </w:tcPr>
          <w:p w14:paraId="74DABAF4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vAlign w:val="center"/>
          </w:tcPr>
          <w:p w14:paraId="06431A9B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 xml:space="preserve">Velikost </w:t>
            </w:r>
            <w:proofErr w:type="spellStart"/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cache</w:t>
            </w:r>
            <w:proofErr w:type="spellEnd"/>
          </w:p>
        </w:tc>
        <w:tc>
          <w:tcPr>
            <w:tcW w:w="1733" w:type="pct"/>
            <w:vAlign w:val="center"/>
          </w:tcPr>
          <w:p w14:paraId="57605871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Min. </w:t>
            </w:r>
            <w:proofErr w:type="gramStart"/>
            <w:r w:rsidRPr="00B40C3C">
              <w:rPr>
                <w:rFonts w:cstheme="minorHAnsi"/>
                <w:sz w:val="20"/>
                <w:szCs w:val="20"/>
                <w:lang w:eastAsia="cs-CZ"/>
              </w:rPr>
              <w:t>16GB</w:t>
            </w:r>
            <w:proofErr w:type="gramEnd"/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 na řadič</w:t>
            </w:r>
          </w:p>
        </w:tc>
        <w:tc>
          <w:tcPr>
            <w:tcW w:w="1597" w:type="pct"/>
          </w:tcPr>
          <w:p w14:paraId="262DC05E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</w:tcPr>
          <w:p w14:paraId="44399D68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  <w:tr w:rsidR="00F15910" w:rsidRPr="003C1A88" w14:paraId="032C8F96" w14:textId="77777777" w:rsidTr="003E4C2B">
        <w:tc>
          <w:tcPr>
            <w:tcW w:w="500" w:type="pct"/>
            <w:vMerge/>
          </w:tcPr>
          <w:p w14:paraId="6899EEA2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vAlign w:val="center"/>
          </w:tcPr>
          <w:p w14:paraId="7464A154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Front-end konektivita</w:t>
            </w:r>
          </w:p>
        </w:tc>
        <w:tc>
          <w:tcPr>
            <w:tcW w:w="1733" w:type="pct"/>
            <w:vAlign w:val="center"/>
          </w:tcPr>
          <w:p w14:paraId="538E039C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4x Ethernet 25Gbit SFP28 na jeden řadič</w:t>
            </w:r>
          </w:p>
          <w:p w14:paraId="0A2D4753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97" w:type="pct"/>
          </w:tcPr>
          <w:p w14:paraId="0615F1DB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</w:tcPr>
          <w:p w14:paraId="12EC029A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  <w:tr w:rsidR="00F15910" w:rsidRPr="003C1A88" w14:paraId="4445773C" w14:textId="77777777" w:rsidTr="003E4C2B">
        <w:tc>
          <w:tcPr>
            <w:tcW w:w="500" w:type="pct"/>
            <w:vMerge/>
          </w:tcPr>
          <w:p w14:paraId="5F8D2576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vAlign w:val="center"/>
          </w:tcPr>
          <w:p w14:paraId="44E31402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Back</w:t>
            </w:r>
            <w:proofErr w:type="spellEnd"/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-end konektivita</w:t>
            </w:r>
          </w:p>
        </w:tc>
        <w:tc>
          <w:tcPr>
            <w:tcW w:w="1733" w:type="pct"/>
            <w:vAlign w:val="center"/>
          </w:tcPr>
          <w:p w14:paraId="56837009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SAS 12Gbit</w:t>
            </w:r>
          </w:p>
        </w:tc>
        <w:tc>
          <w:tcPr>
            <w:tcW w:w="1597" w:type="pct"/>
          </w:tcPr>
          <w:p w14:paraId="0B6DE4E9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</w:tcPr>
          <w:p w14:paraId="11F377BE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  <w:tr w:rsidR="00F15910" w:rsidRPr="003C1A88" w14:paraId="7737C42E" w14:textId="77777777" w:rsidTr="003E4C2B">
        <w:trPr>
          <w:trHeight w:val="197"/>
        </w:trPr>
        <w:tc>
          <w:tcPr>
            <w:tcW w:w="500" w:type="pct"/>
            <w:vMerge/>
          </w:tcPr>
          <w:p w14:paraId="37FC1004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vAlign w:val="center"/>
          </w:tcPr>
          <w:p w14:paraId="5BFF2D69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Podpora přímého připojení k serverům</w:t>
            </w:r>
          </w:p>
        </w:tc>
        <w:tc>
          <w:tcPr>
            <w:tcW w:w="1733" w:type="pct"/>
            <w:vAlign w:val="center"/>
          </w:tcPr>
          <w:p w14:paraId="677E0BAE" w14:textId="77777777" w:rsidR="00F15910" w:rsidRPr="00B40C3C" w:rsidRDefault="00F15910" w:rsidP="005E4CDA">
            <w:pPr>
              <w:pStyle w:val="Bezmezer"/>
              <w:rPr>
                <w:rFonts w:cstheme="minorHAnsi"/>
                <w:color w:val="000000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97" w:type="pct"/>
          </w:tcPr>
          <w:p w14:paraId="6992F9AF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</w:tcPr>
          <w:p w14:paraId="4681A8DB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  <w:tr w:rsidR="00F15910" w:rsidRPr="003C1A88" w14:paraId="4D6E3E8B" w14:textId="77777777" w:rsidTr="003E4C2B">
        <w:tc>
          <w:tcPr>
            <w:tcW w:w="500" w:type="pct"/>
            <w:vMerge/>
          </w:tcPr>
          <w:p w14:paraId="316E04C2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vAlign w:val="center"/>
          </w:tcPr>
          <w:p w14:paraId="64B95D9E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Geometrie RAID</w:t>
            </w:r>
          </w:p>
        </w:tc>
        <w:tc>
          <w:tcPr>
            <w:tcW w:w="1733" w:type="pct"/>
            <w:vAlign w:val="center"/>
          </w:tcPr>
          <w:p w14:paraId="364959C1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1,5,6,10, distribuovaný RAID6</w:t>
            </w:r>
          </w:p>
        </w:tc>
        <w:tc>
          <w:tcPr>
            <w:tcW w:w="1597" w:type="pct"/>
          </w:tcPr>
          <w:p w14:paraId="37051569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</w:tcPr>
          <w:p w14:paraId="59131DE2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  <w:tr w:rsidR="00F15910" w:rsidRPr="003C1A88" w14:paraId="36F82AD7" w14:textId="77777777" w:rsidTr="003E4C2B">
        <w:tc>
          <w:tcPr>
            <w:tcW w:w="500" w:type="pct"/>
            <w:vMerge/>
          </w:tcPr>
          <w:p w14:paraId="1962335D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vAlign w:val="center"/>
          </w:tcPr>
          <w:p w14:paraId="67593A98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 xml:space="preserve">Podpora SSD </w:t>
            </w:r>
            <w:proofErr w:type="spellStart"/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Read</w:t>
            </w:r>
            <w:proofErr w:type="spellEnd"/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 xml:space="preserve"> Only </w:t>
            </w:r>
            <w:proofErr w:type="spellStart"/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cache</w:t>
            </w:r>
            <w:proofErr w:type="spellEnd"/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33" w:type="pct"/>
            <w:vAlign w:val="center"/>
          </w:tcPr>
          <w:p w14:paraId="6529C1D1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97" w:type="pct"/>
          </w:tcPr>
          <w:p w14:paraId="0DFD5EA6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</w:tcPr>
          <w:p w14:paraId="4C24B31D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  <w:tr w:rsidR="00F15910" w:rsidRPr="003C1A88" w14:paraId="41D504A8" w14:textId="77777777" w:rsidTr="003E4C2B">
        <w:tc>
          <w:tcPr>
            <w:tcW w:w="500" w:type="pct"/>
            <w:vMerge/>
          </w:tcPr>
          <w:p w14:paraId="699042A2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vAlign w:val="center"/>
          </w:tcPr>
          <w:p w14:paraId="5E593A75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Podpora replikace</w:t>
            </w:r>
          </w:p>
        </w:tc>
        <w:tc>
          <w:tcPr>
            <w:tcW w:w="1733" w:type="pct"/>
            <w:vAlign w:val="center"/>
          </w:tcPr>
          <w:p w14:paraId="20249324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Ano, IP i FC</w:t>
            </w:r>
          </w:p>
        </w:tc>
        <w:tc>
          <w:tcPr>
            <w:tcW w:w="1597" w:type="pct"/>
          </w:tcPr>
          <w:p w14:paraId="362D907D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</w:tcPr>
          <w:p w14:paraId="0D0CDF09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  <w:tr w:rsidR="00F15910" w:rsidRPr="003C1A88" w14:paraId="70A8AB0A" w14:textId="77777777" w:rsidTr="003E4C2B">
        <w:tc>
          <w:tcPr>
            <w:tcW w:w="500" w:type="pct"/>
            <w:vMerge/>
          </w:tcPr>
          <w:p w14:paraId="24207733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vAlign w:val="center"/>
          </w:tcPr>
          <w:p w14:paraId="0C89B506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Tiering</w:t>
            </w:r>
            <w:proofErr w:type="spellEnd"/>
          </w:p>
        </w:tc>
        <w:tc>
          <w:tcPr>
            <w:tcW w:w="1733" w:type="pct"/>
            <w:vAlign w:val="center"/>
          </w:tcPr>
          <w:p w14:paraId="19F26453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597" w:type="pct"/>
          </w:tcPr>
          <w:p w14:paraId="02FF8006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</w:tcPr>
          <w:p w14:paraId="1EDF1EAE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  <w:tr w:rsidR="00F15910" w:rsidRPr="003C1A88" w14:paraId="758575AE" w14:textId="77777777" w:rsidTr="003E4C2B">
        <w:tc>
          <w:tcPr>
            <w:tcW w:w="500" w:type="pct"/>
            <w:vMerge/>
          </w:tcPr>
          <w:p w14:paraId="11B68776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vAlign w:val="center"/>
          </w:tcPr>
          <w:p w14:paraId="227771D7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snapshotů</w:t>
            </w:r>
            <w:proofErr w:type="spellEnd"/>
          </w:p>
        </w:tc>
        <w:tc>
          <w:tcPr>
            <w:tcW w:w="1733" w:type="pct"/>
            <w:vAlign w:val="center"/>
          </w:tcPr>
          <w:p w14:paraId="5B5712E1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Ano, min. 512/pool</w:t>
            </w:r>
          </w:p>
        </w:tc>
        <w:tc>
          <w:tcPr>
            <w:tcW w:w="1597" w:type="pct"/>
          </w:tcPr>
          <w:p w14:paraId="367C3069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</w:tcPr>
          <w:p w14:paraId="5559EA7C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  <w:tr w:rsidR="00F15910" w:rsidRPr="003C1A88" w14:paraId="6DF43709" w14:textId="77777777" w:rsidTr="003E4C2B">
        <w:tc>
          <w:tcPr>
            <w:tcW w:w="500" w:type="pct"/>
            <w:vMerge/>
          </w:tcPr>
          <w:p w14:paraId="1C007DDD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vAlign w:val="center"/>
          </w:tcPr>
          <w:p w14:paraId="59E93F41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Management a vzdálená správa</w:t>
            </w:r>
          </w:p>
        </w:tc>
        <w:tc>
          <w:tcPr>
            <w:tcW w:w="1733" w:type="pct"/>
            <w:vAlign w:val="center"/>
          </w:tcPr>
          <w:p w14:paraId="642C94C0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HTML5 web rozhraní, bez nutnosti instalace dalšího software; CLI</w:t>
            </w:r>
          </w:p>
        </w:tc>
        <w:tc>
          <w:tcPr>
            <w:tcW w:w="1597" w:type="pct"/>
          </w:tcPr>
          <w:p w14:paraId="1D53786C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</w:tcPr>
          <w:p w14:paraId="263F8594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  <w:tr w:rsidR="00F15910" w:rsidRPr="003C1A88" w14:paraId="262608ED" w14:textId="77777777" w:rsidTr="003E4C2B">
        <w:tc>
          <w:tcPr>
            <w:tcW w:w="500" w:type="pct"/>
            <w:vMerge/>
          </w:tcPr>
          <w:p w14:paraId="4CF03DEB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vAlign w:val="center"/>
          </w:tcPr>
          <w:p w14:paraId="37843EB5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Licencování</w:t>
            </w:r>
          </w:p>
        </w:tc>
        <w:tc>
          <w:tcPr>
            <w:tcW w:w="1733" w:type="pct"/>
            <w:vAlign w:val="center"/>
          </w:tcPr>
          <w:p w14:paraId="67667387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Všechny licence v ceně systému</w:t>
            </w:r>
          </w:p>
        </w:tc>
        <w:tc>
          <w:tcPr>
            <w:tcW w:w="1597" w:type="pct"/>
          </w:tcPr>
          <w:p w14:paraId="606AF0B6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</w:tcPr>
          <w:p w14:paraId="01A15AD3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  <w:tr w:rsidR="00F15910" w:rsidRPr="003C1A88" w14:paraId="3B622CAB" w14:textId="77777777" w:rsidTr="003E4C2B">
        <w:tc>
          <w:tcPr>
            <w:tcW w:w="500" w:type="pct"/>
            <w:vMerge/>
          </w:tcPr>
          <w:p w14:paraId="1C312F63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vAlign w:val="center"/>
          </w:tcPr>
          <w:p w14:paraId="25F3AC4A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Podpora a servis</w:t>
            </w:r>
          </w:p>
        </w:tc>
        <w:tc>
          <w:tcPr>
            <w:tcW w:w="1733" w:type="pct"/>
            <w:vAlign w:val="center"/>
          </w:tcPr>
          <w:p w14:paraId="10256160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• Záruka </w:t>
            </w:r>
            <w:r>
              <w:rPr>
                <w:rFonts w:cstheme="minorHAnsi"/>
                <w:sz w:val="20"/>
                <w:szCs w:val="20"/>
                <w:lang w:eastAsia="cs-CZ"/>
              </w:rPr>
              <w:t xml:space="preserve">min </w:t>
            </w:r>
            <w:r w:rsidRPr="00B40C3C">
              <w:rPr>
                <w:rFonts w:cstheme="minorHAnsi"/>
                <w:sz w:val="20"/>
                <w:szCs w:val="20"/>
                <w:lang w:eastAsia="cs-CZ"/>
              </w:rPr>
              <w:t>60 měsíců, oprava následující pracovní den od nahlášení požadavku v místě instalace. Možnost kontaktovat (zadat požadavek) 24x7 přes telefon, chat, či web portál.</w:t>
            </w:r>
          </w:p>
          <w:p w14:paraId="05154A7A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servis je poskytován výrobcem diskového pole</w:t>
            </w:r>
          </w:p>
          <w:p w14:paraId="1CD6D4B2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jediné kontaktní místo pro nahlášení poruch pro všechny komponenty dodávaného systému</w:t>
            </w:r>
          </w:p>
          <w:p w14:paraId="78AA6C7E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možnost stažení ovladačů a aktualizací na webových stránkách výrobce</w:t>
            </w:r>
          </w:p>
          <w:p w14:paraId="3D110C55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zdarma aktualizace firmware min. po dobu platné podpory</w:t>
            </w:r>
          </w:p>
          <w:p w14:paraId="5212DFFC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možnost automatického generování servisního incidentu přímo u výrobce hardware.</w:t>
            </w:r>
          </w:p>
          <w:p w14:paraId="3927AED9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>• připojení na cloudový analytický portál výrobce</w:t>
            </w:r>
          </w:p>
        </w:tc>
        <w:tc>
          <w:tcPr>
            <w:tcW w:w="1597" w:type="pct"/>
          </w:tcPr>
          <w:p w14:paraId="426B8EAD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</w:tcPr>
          <w:p w14:paraId="334D6681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  <w:tr w:rsidR="00F15910" w:rsidRPr="003C1A88" w14:paraId="66E69084" w14:textId="77777777" w:rsidTr="003E4C2B">
        <w:tc>
          <w:tcPr>
            <w:tcW w:w="500" w:type="pct"/>
          </w:tcPr>
          <w:p w14:paraId="405872BD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Klientské licence operačních systémů</w:t>
            </w:r>
          </w:p>
          <w:p w14:paraId="1C36959A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12</w:t>
            </w: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0ks</w:t>
            </w:r>
          </w:p>
        </w:tc>
        <w:tc>
          <w:tcPr>
            <w:tcW w:w="502" w:type="pct"/>
            <w:vAlign w:val="center"/>
          </w:tcPr>
          <w:p w14:paraId="7515FFB9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733" w:type="pct"/>
            <w:vAlign w:val="center"/>
          </w:tcPr>
          <w:p w14:paraId="680040AF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Klientské licence pro nabízené operační systémy umožňující využívat těchto systémů celkem </w:t>
            </w:r>
            <w:proofErr w:type="gramStart"/>
            <w:r>
              <w:rPr>
                <w:rFonts w:cstheme="minorHAnsi"/>
                <w:sz w:val="20"/>
                <w:szCs w:val="20"/>
                <w:lang w:eastAsia="cs-CZ"/>
              </w:rPr>
              <w:t>12</w:t>
            </w:r>
            <w:r w:rsidRPr="00B40C3C">
              <w:rPr>
                <w:rFonts w:cstheme="minorHAnsi"/>
                <w:sz w:val="20"/>
                <w:szCs w:val="20"/>
                <w:lang w:eastAsia="cs-CZ"/>
              </w:rPr>
              <w:t>0ti</w:t>
            </w:r>
            <w:proofErr w:type="gramEnd"/>
            <w:r w:rsidRPr="00B40C3C">
              <w:rPr>
                <w:rFonts w:cstheme="minorHAnsi"/>
                <w:sz w:val="20"/>
                <w:szCs w:val="20"/>
                <w:lang w:eastAsia="cs-CZ"/>
              </w:rPr>
              <w:t xml:space="preserve"> uživatelům.</w:t>
            </w:r>
          </w:p>
        </w:tc>
        <w:tc>
          <w:tcPr>
            <w:tcW w:w="1597" w:type="pct"/>
          </w:tcPr>
          <w:p w14:paraId="6CBE69BD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</w:tcPr>
          <w:p w14:paraId="5FEB74A4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  <w:tr w:rsidR="00F15910" w:rsidRPr="003C1A88" w14:paraId="457E1C1C" w14:textId="77777777" w:rsidTr="003E4C2B">
        <w:tc>
          <w:tcPr>
            <w:tcW w:w="500" w:type="pct"/>
          </w:tcPr>
          <w:p w14:paraId="36430919" w14:textId="77777777" w:rsidR="00F15910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Klientské licence vzdálené plochy</w:t>
            </w:r>
          </w:p>
          <w:p w14:paraId="44C0C233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10ks</w:t>
            </w:r>
          </w:p>
        </w:tc>
        <w:tc>
          <w:tcPr>
            <w:tcW w:w="502" w:type="pct"/>
            <w:vAlign w:val="center"/>
          </w:tcPr>
          <w:p w14:paraId="31E6E842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733" w:type="pct"/>
            <w:vAlign w:val="center"/>
          </w:tcPr>
          <w:p w14:paraId="0268FBA1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  <w:r w:rsidRPr="00413803">
              <w:rPr>
                <w:rFonts w:cstheme="minorHAnsi"/>
                <w:sz w:val="20"/>
                <w:szCs w:val="20"/>
                <w:lang w:eastAsia="cs-CZ"/>
              </w:rPr>
              <w:t>Klientské licence</w:t>
            </w:r>
            <w:r>
              <w:rPr>
                <w:rFonts w:cstheme="minorHAnsi"/>
                <w:sz w:val="20"/>
                <w:szCs w:val="20"/>
                <w:lang w:eastAsia="cs-CZ"/>
              </w:rPr>
              <w:t xml:space="preserve"> pro nabízené operační systémy</w:t>
            </w:r>
            <w:r w:rsidRPr="00413803">
              <w:rPr>
                <w:rFonts w:cstheme="minorHAnsi"/>
                <w:sz w:val="20"/>
                <w:szCs w:val="20"/>
                <w:lang w:eastAsia="cs-CZ"/>
              </w:rPr>
              <w:t xml:space="preserve"> umožňující vzdálený přístup uživatelů k poskytovaným serverovým službám, a to až pro </w:t>
            </w:r>
            <w:r>
              <w:rPr>
                <w:rFonts w:cstheme="minorHAnsi"/>
                <w:sz w:val="20"/>
                <w:szCs w:val="20"/>
                <w:lang w:eastAsia="cs-CZ"/>
              </w:rPr>
              <w:t>10</w:t>
            </w:r>
            <w:r w:rsidRPr="00413803">
              <w:rPr>
                <w:rFonts w:cstheme="minorHAnsi"/>
                <w:sz w:val="20"/>
                <w:szCs w:val="20"/>
                <w:lang w:eastAsia="cs-CZ"/>
              </w:rPr>
              <w:t xml:space="preserve"> uživatelů.</w:t>
            </w:r>
          </w:p>
        </w:tc>
        <w:tc>
          <w:tcPr>
            <w:tcW w:w="1597" w:type="pct"/>
          </w:tcPr>
          <w:p w14:paraId="108A0630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</w:tcPr>
          <w:p w14:paraId="1A1C29D9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  <w:lang w:eastAsia="cs-CZ"/>
              </w:rPr>
            </w:pPr>
          </w:p>
        </w:tc>
      </w:tr>
      <w:tr w:rsidR="00F15910" w:rsidRPr="003C1A88" w14:paraId="15D9271F" w14:textId="77777777" w:rsidTr="003E4C2B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93372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Centrální přepínač včetně příslušenství</w:t>
            </w:r>
          </w:p>
          <w:p w14:paraId="060744A8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2ks</w:t>
            </w:r>
          </w:p>
        </w:tc>
        <w:tc>
          <w:tcPr>
            <w:tcW w:w="502" w:type="pct"/>
            <w:tcBorders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14:paraId="5FE182E6" w14:textId="77777777" w:rsidR="00F15910" w:rsidRPr="009C28CF" w:rsidRDefault="00F15910" w:rsidP="005E4CDA">
            <w:pPr>
              <w:pStyle w:val="Bezmez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Typ zařízení</w:t>
            </w:r>
          </w:p>
        </w:tc>
        <w:tc>
          <w:tcPr>
            <w:tcW w:w="1733" w:type="pct"/>
            <w:tcBorders>
              <w:bottom w:val="single" w:sz="6" w:space="0" w:color="575757"/>
              <w:right w:val="single" w:sz="6" w:space="0" w:color="575757"/>
            </w:tcBorders>
          </w:tcPr>
          <w:p w14:paraId="69678F4A" w14:textId="77777777" w:rsidR="00F15910" w:rsidRPr="00B40C3C" w:rsidRDefault="00F15910" w:rsidP="005E4CDA">
            <w:pPr>
              <w:pStyle w:val="Bezmez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</w:rPr>
              <w:t>L2/L3 přepínač v rackovém provedení, max. 1U</w:t>
            </w:r>
          </w:p>
        </w:tc>
        <w:tc>
          <w:tcPr>
            <w:tcW w:w="1597" w:type="pct"/>
            <w:tcBorders>
              <w:bottom w:val="single" w:sz="6" w:space="0" w:color="575757"/>
              <w:right w:val="single" w:sz="6" w:space="0" w:color="575757"/>
            </w:tcBorders>
          </w:tcPr>
          <w:p w14:paraId="44F0ECA3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bottom w:val="single" w:sz="6" w:space="0" w:color="575757"/>
              <w:right w:val="single" w:sz="6" w:space="0" w:color="575757"/>
            </w:tcBorders>
          </w:tcPr>
          <w:p w14:paraId="69B3127D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6F2DE5B6" w14:textId="77777777" w:rsidTr="003E4C2B">
        <w:tc>
          <w:tcPr>
            <w:tcW w:w="500" w:type="pct"/>
            <w:vMerge/>
          </w:tcPr>
          <w:p w14:paraId="46BE7E58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single" w:sz="6" w:space="0" w:color="575757"/>
              <w:right w:val="single" w:sz="6" w:space="0" w:color="575757"/>
            </w:tcBorders>
          </w:tcPr>
          <w:p w14:paraId="1501C4A5" w14:textId="77777777" w:rsidR="00F15910" w:rsidRPr="009C28CF" w:rsidRDefault="00F15910" w:rsidP="005E4CDA">
            <w:pPr>
              <w:pStyle w:val="Bezmez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Porty</w:t>
            </w:r>
          </w:p>
        </w:tc>
        <w:tc>
          <w:tcPr>
            <w:tcW w:w="1733" w:type="pct"/>
            <w:tcBorders>
              <w:bottom w:val="single" w:sz="6" w:space="0" w:color="575757"/>
              <w:right w:val="single" w:sz="6" w:space="0" w:color="575757"/>
            </w:tcBorders>
          </w:tcPr>
          <w:p w14:paraId="7FE1BD23" w14:textId="77777777" w:rsidR="00F15910" w:rsidRPr="00B40C3C" w:rsidRDefault="00F15910" w:rsidP="005E4CDA">
            <w:pPr>
              <w:pStyle w:val="Bezmez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</w:rPr>
              <w:t xml:space="preserve">Min. 20x 10Gb SFP+ porty a min. 4x 10Gb combo porty (optika /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metalika</w:t>
            </w:r>
            <w:proofErr w:type="spellEnd"/>
            <w:r w:rsidRPr="00B40C3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597" w:type="pct"/>
            <w:tcBorders>
              <w:bottom w:val="single" w:sz="6" w:space="0" w:color="575757"/>
              <w:right w:val="single" w:sz="6" w:space="0" w:color="575757"/>
            </w:tcBorders>
          </w:tcPr>
          <w:p w14:paraId="1221E7B2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bottom w:val="single" w:sz="6" w:space="0" w:color="575757"/>
              <w:right w:val="single" w:sz="6" w:space="0" w:color="575757"/>
            </w:tcBorders>
          </w:tcPr>
          <w:p w14:paraId="39C2546E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444918A8" w14:textId="77777777" w:rsidTr="003E4C2B">
        <w:tc>
          <w:tcPr>
            <w:tcW w:w="500" w:type="pct"/>
            <w:vMerge/>
          </w:tcPr>
          <w:p w14:paraId="4ED26A95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single" w:sz="6" w:space="0" w:color="575757"/>
              <w:right w:val="single" w:sz="6" w:space="0" w:color="575757"/>
            </w:tcBorders>
          </w:tcPr>
          <w:p w14:paraId="794FAC85" w14:textId="77777777" w:rsidR="00F15910" w:rsidRPr="009C28CF" w:rsidRDefault="00F15910" w:rsidP="005E4CDA">
            <w:pPr>
              <w:pStyle w:val="Bezmez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Propustnost</w:t>
            </w:r>
          </w:p>
        </w:tc>
        <w:tc>
          <w:tcPr>
            <w:tcW w:w="1733" w:type="pct"/>
            <w:tcBorders>
              <w:bottom w:val="single" w:sz="6" w:space="0" w:color="575757"/>
              <w:right w:val="single" w:sz="6" w:space="0" w:color="575757"/>
            </w:tcBorders>
          </w:tcPr>
          <w:p w14:paraId="009A54B8" w14:textId="77777777" w:rsidR="00F15910" w:rsidRPr="00B40C3C" w:rsidRDefault="00F15910" w:rsidP="005E4CDA">
            <w:pPr>
              <w:pStyle w:val="Bezmez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</w:rPr>
              <w:t xml:space="preserve">Min. 480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Gbps</w:t>
            </w:r>
            <w:proofErr w:type="spellEnd"/>
            <w:r w:rsidRPr="00B40C3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switching</w:t>
            </w:r>
            <w:proofErr w:type="spellEnd"/>
            <w:r w:rsidRPr="00B40C3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capacity</w:t>
            </w:r>
            <w:proofErr w:type="spellEnd"/>
          </w:p>
        </w:tc>
        <w:tc>
          <w:tcPr>
            <w:tcW w:w="1597" w:type="pct"/>
            <w:tcBorders>
              <w:bottom w:val="single" w:sz="6" w:space="0" w:color="575757"/>
              <w:right w:val="single" w:sz="6" w:space="0" w:color="575757"/>
            </w:tcBorders>
          </w:tcPr>
          <w:p w14:paraId="3BB0C79F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bottom w:val="single" w:sz="6" w:space="0" w:color="575757"/>
              <w:right w:val="single" w:sz="6" w:space="0" w:color="575757"/>
            </w:tcBorders>
          </w:tcPr>
          <w:p w14:paraId="07E7021F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09C7B8E9" w14:textId="77777777" w:rsidTr="003E4C2B">
        <w:tc>
          <w:tcPr>
            <w:tcW w:w="500" w:type="pct"/>
            <w:vMerge/>
          </w:tcPr>
          <w:p w14:paraId="4343C41E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single" w:sz="6" w:space="0" w:color="575757"/>
              <w:right w:val="single" w:sz="6" w:space="0" w:color="575757"/>
            </w:tcBorders>
          </w:tcPr>
          <w:p w14:paraId="19C779A2" w14:textId="77777777" w:rsidR="00F15910" w:rsidRPr="009C28CF" w:rsidRDefault="00F15910" w:rsidP="005E4CDA">
            <w:pPr>
              <w:pStyle w:val="Bezmez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Agregace portů</w:t>
            </w:r>
          </w:p>
        </w:tc>
        <w:tc>
          <w:tcPr>
            <w:tcW w:w="1733" w:type="pct"/>
            <w:tcBorders>
              <w:bottom w:val="single" w:sz="6" w:space="0" w:color="575757"/>
              <w:right w:val="single" w:sz="6" w:space="0" w:color="575757"/>
            </w:tcBorders>
          </w:tcPr>
          <w:p w14:paraId="14920150" w14:textId="77777777" w:rsidR="00F15910" w:rsidRPr="00B40C3C" w:rsidRDefault="00F15910" w:rsidP="005E4CDA">
            <w:pPr>
              <w:pStyle w:val="Bezmez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</w:rPr>
              <w:t xml:space="preserve">podpora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active</w:t>
            </w:r>
            <w:proofErr w:type="spellEnd"/>
            <w:r w:rsidRPr="00B40C3C">
              <w:rPr>
                <w:rFonts w:cstheme="minorHAnsi"/>
                <w:sz w:val="20"/>
                <w:szCs w:val="20"/>
              </w:rPr>
              <w:t xml:space="preserve"> LACP</w:t>
            </w:r>
          </w:p>
        </w:tc>
        <w:tc>
          <w:tcPr>
            <w:tcW w:w="1597" w:type="pct"/>
            <w:tcBorders>
              <w:bottom w:val="single" w:sz="6" w:space="0" w:color="575757"/>
              <w:right w:val="single" w:sz="6" w:space="0" w:color="575757"/>
            </w:tcBorders>
          </w:tcPr>
          <w:p w14:paraId="40491C26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bottom w:val="single" w:sz="6" w:space="0" w:color="575757"/>
              <w:right w:val="single" w:sz="6" w:space="0" w:color="575757"/>
            </w:tcBorders>
          </w:tcPr>
          <w:p w14:paraId="4FC9BF96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676C2CAE" w14:textId="77777777" w:rsidTr="003E4C2B">
        <w:tc>
          <w:tcPr>
            <w:tcW w:w="500" w:type="pct"/>
            <w:vMerge/>
          </w:tcPr>
          <w:p w14:paraId="4E0D66D6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single" w:sz="6" w:space="0" w:color="575757"/>
              <w:right w:val="single" w:sz="6" w:space="0" w:color="575757"/>
            </w:tcBorders>
          </w:tcPr>
          <w:p w14:paraId="732EEF50" w14:textId="77777777" w:rsidR="00F15910" w:rsidRPr="009C28CF" w:rsidRDefault="00F15910" w:rsidP="005E4CDA">
            <w:pPr>
              <w:pStyle w:val="Bezmezer"/>
              <w:rPr>
                <w:rStyle w:val="Siln"/>
                <w:rFonts w:cstheme="minorHAnsi"/>
                <w:sz w:val="20"/>
                <w:szCs w:val="20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Stohování (</w:t>
            </w:r>
            <w:proofErr w:type="spellStart"/>
            <w:r w:rsidRPr="009C28CF">
              <w:rPr>
                <w:rStyle w:val="Siln"/>
                <w:rFonts w:cstheme="minorHAnsi"/>
                <w:sz w:val="20"/>
                <w:szCs w:val="20"/>
              </w:rPr>
              <w:t>stacking</w:t>
            </w:r>
            <w:proofErr w:type="spellEnd"/>
            <w:r w:rsidRPr="009C28CF">
              <w:rPr>
                <w:rStyle w:val="Siln"/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33" w:type="pct"/>
            <w:tcBorders>
              <w:bottom w:val="single" w:sz="6" w:space="0" w:color="575757"/>
              <w:right w:val="single" w:sz="6" w:space="0" w:color="575757"/>
            </w:tcBorders>
          </w:tcPr>
          <w:p w14:paraId="6A9FCC84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  <w:r w:rsidRPr="00B40C3C">
              <w:rPr>
                <w:rFonts w:cstheme="minorHAnsi"/>
                <w:sz w:val="20"/>
                <w:szCs w:val="20"/>
              </w:rPr>
              <w:t xml:space="preserve">Podpora Front Panel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Stacking</w:t>
            </w:r>
            <w:proofErr w:type="spellEnd"/>
            <w:r w:rsidRPr="00B40C3C">
              <w:rPr>
                <w:rFonts w:cstheme="minorHAnsi"/>
                <w:sz w:val="20"/>
                <w:szCs w:val="20"/>
              </w:rPr>
              <w:t xml:space="preserve"> až pro 8 jednotek, správa jako jedno zařízení</w:t>
            </w:r>
          </w:p>
        </w:tc>
        <w:tc>
          <w:tcPr>
            <w:tcW w:w="1597" w:type="pct"/>
            <w:tcBorders>
              <w:bottom w:val="single" w:sz="6" w:space="0" w:color="575757"/>
              <w:right w:val="single" w:sz="6" w:space="0" w:color="575757"/>
            </w:tcBorders>
          </w:tcPr>
          <w:p w14:paraId="0F75D8EB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bottom w:val="single" w:sz="6" w:space="0" w:color="575757"/>
              <w:right w:val="single" w:sz="6" w:space="0" w:color="575757"/>
            </w:tcBorders>
          </w:tcPr>
          <w:p w14:paraId="370F779A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032A5BE9" w14:textId="77777777" w:rsidTr="003E4C2B">
        <w:tc>
          <w:tcPr>
            <w:tcW w:w="500" w:type="pct"/>
            <w:vMerge/>
          </w:tcPr>
          <w:p w14:paraId="3BFAF1F8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single" w:sz="6" w:space="0" w:color="575757"/>
              <w:right w:val="single" w:sz="6" w:space="0" w:color="575757"/>
            </w:tcBorders>
          </w:tcPr>
          <w:p w14:paraId="25217A02" w14:textId="77777777" w:rsidR="00F15910" w:rsidRPr="009C28CF" w:rsidRDefault="00F15910" w:rsidP="005E4CDA">
            <w:pPr>
              <w:pStyle w:val="Bezmez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VLAN</w:t>
            </w:r>
          </w:p>
        </w:tc>
        <w:tc>
          <w:tcPr>
            <w:tcW w:w="1733" w:type="pct"/>
            <w:tcBorders>
              <w:bottom w:val="single" w:sz="6" w:space="0" w:color="575757"/>
              <w:right w:val="single" w:sz="6" w:space="0" w:color="575757"/>
            </w:tcBorders>
          </w:tcPr>
          <w:p w14:paraId="10525A13" w14:textId="77777777" w:rsidR="00F15910" w:rsidRPr="00B40C3C" w:rsidRDefault="00F15910" w:rsidP="005E4CDA">
            <w:pPr>
              <w:pStyle w:val="Bezmez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</w:rPr>
              <w:t>Podpora min. 4000 VLAN</w:t>
            </w:r>
          </w:p>
        </w:tc>
        <w:tc>
          <w:tcPr>
            <w:tcW w:w="1597" w:type="pct"/>
            <w:tcBorders>
              <w:bottom w:val="single" w:sz="6" w:space="0" w:color="575757"/>
              <w:right w:val="single" w:sz="6" w:space="0" w:color="575757"/>
            </w:tcBorders>
          </w:tcPr>
          <w:p w14:paraId="425638FC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bottom w:val="single" w:sz="6" w:space="0" w:color="575757"/>
              <w:right w:val="single" w:sz="6" w:space="0" w:color="575757"/>
            </w:tcBorders>
          </w:tcPr>
          <w:p w14:paraId="00D4EA3A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470FE7D1" w14:textId="77777777" w:rsidTr="003E4C2B">
        <w:tc>
          <w:tcPr>
            <w:tcW w:w="500" w:type="pct"/>
            <w:vMerge/>
          </w:tcPr>
          <w:p w14:paraId="0B14ACE6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single" w:sz="6" w:space="0" w:color="575757"/>
              <w:right w:val="single" w:sz="6" w:space="0" w:color="575757"/>
            </w:tcBorders>
          </w:tcPr>
          <w:p w14:paraId="3339BBD2" w14:textId="77777777" w:rsidR="00F15910" w:rsidRPr="009C28CF" w:rsidRDefault="00F15910" w:rsidP="005E4CDA">
            <w:pPr>
              <w:pStyle w:val="Bezmez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Ověřování uživatelů a zařízení</w:t>
            </w:r>
          </w:p>
        </w:tc>
        <w:tc>
          <w:tcPr>
            <w:tcW w:w="1733" w:type="pct"/>
            <w:tcBorders>
              <w:bottom w:val="single" w:sz="6" w:space="0" w:color="575757"/>
              <w:right w:val="single" w:sz="6" w:space="0" w:color="575757"/>
            </w:tcBorders>
          </w:tcPr>
          <w:p w14:paraId="48E744B2" w14:textId="77777777" w:rsidR="00F15910" w:rsidRPr="00B40C3C" w:rsidRDefault="00F15910" w:rsidP="005E4CDA">
            <w:pPr>
              <w:pStyle w:val="Bezmez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</w:rPr>
              <w:t xml:space="preserve">Podpora IEEE 802.1X, port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security</w:t>
            </w:r>
            <w:proofErr w:type="spellEnd"/>
            <w:r w:rsidRPr="00B40C3C">
              <w:rPr>
                <w:rFonts w:cstheme="minorHAnsi"/>
                <w:sz w:val="20"/>
                <w:szCs w:val="20"/>
              </w:rPr>
              <w:t xml:space="preserve">, DHCP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snooping</w:t>
            </w:r>
            <w:proofErr w:type="spellEnd"/>
            <w:r w:rsidRPr="00B40C3C">
              <w:rPr>
                <w:rFonts w:cstheme="minorHAnsi"/>
                <w:sz w:val="20"/>
                <w:szCs w:val="20"/>
              </w:rPr>
              <w:t xml:space="preserve">, IP Source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Guard</w:t>
            </w:r>
            <w:proofErr w:type="spellEnd"/>
          </w:p>
        </w:tc>
        <w:tc>
          <w:tcPr>
            <w:tcW w:w="1597" w:type="pct"/>
            <w:tcBorders>
              <w:bottom w:val="single" w:sz="6" w:space="0" w:color="575757"/>
              <w:right w:val="single" w:sz="6" w:space="0" w:color="575757"/>
            </w:tcBorders>
          </w:tcPr>
          <w:p w14:paraId="6B43467D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bottom w:val="single" w:sz="6" w:space="0" w:color="575757"/>
              <w:right w:val="single" w:sz="6" w:space="0" w:color="575757"/>
            </w:tcBorders>
          </w:tcPr>
          <w:p w14:paraId="0EF423D9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42C187AA" w14:textId="77777777" w:rsidTr="003E4C2B">
        <w:tc>
          <w:tcPr>
            <w:tcW w:w="500" w:type="pct"/>
            <w:vMerge/>
          </w:tcPr>
          <w:p w14:paraId="483D084E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single" w:sz="6" w:space="0" w:color="575757"/>
              <w:right w:val="single" w:sz="6" w:space="0" w:color="575757"/>
            </w:tcBorders>
          </w:tcPr>
          <w:p w14:paraId="687467D5" w14:textId="77777777" w:rsidR="00F15910" w:rsidRPr="009C28CF" w:rsidRDefault="00F15910" w:rsidP="005E4CDA">
            <w:pPr>
              <w:pStyle w:val="Bezmezer"/>
              <w:rPr>
                <w:rStyle w:val="Siln"/>
                <w:rFonts w:cstheme="minorHAnsi"/>
                <w:sz w:val="20"/>
                <w:szCs w:val="20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Ochrana proti smyčce</w:t>
            </w:r>
          </w:p>
        </w:tc>
        <w:tc>
          <w:tcPr>
            <w:tcW w:w="1733" w:type="pct"/>
            <w:tcBorders>
              <w:bottom w:val="single" w:sz="6" w:space="0" w:color="575757"/>
              <w:right w:val="single" w:sz="6" w:space="0" w:color="575757"/>
            </w:tcBorders>
          </w:tcPr>
          <w:p w14:paraId="54C04BDE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  <w:r w:rsidRPr="00B40C3C">
              <w:rPr>
                <w:rFonts w:cstheme="minorHAnsi"/>
                <w:sz w:val="20"/>
                <w:szCs w:val="20"/>
              </w:rPr>
              <w:t xml:space="preserve">Podpora protokolu STP Rapid+ s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portfast</w:t>
            </w:r>
            <w:proofErr w:type="spellEnd"/>
            <w:r w:rsidRPr="00B40C3C">
              <w:rPr>
                <w:rFonts w:cstheme="minorHAnsi"/>
                <w:sz w:val="20"/>
                <w:szCs w:val="20"/>
              </w:rPr>
              <w:t xml:space="preserve"> a BPDU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guard</w:t>
            </w:r>
            <w:proofErr w:type="spellEnd"/>
            <w:r w:rsidRPr="00B40C3C">
              <w:rPr>
                <w:rFonts w:cstheme="minorHAnsi"/>
                <w:sz w:val="20"/>
                <w:szCs w:val="20"/>
              </w:rPr>
              <w:t xml:space="preserve"> ochranou</w:t>
            </w:r>
          </w:p>
        </w:tc>
        <w:tc>
          <w:tcPr>
            <w:tcW w:w="1597" w:type="pct"/>
            <w:tcBorders>
              <w:bottom w:val="single" w:sz="6" w:space="0" w:color="575757"/>
              <w:right w:val="single" w:sz="6" w:space="0" w:color="575757"/>
            </w:tcBorders>
          </w:tcPr>
          <w:p w14:paraId="702B564B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bottom w:val="single" w:sz="6" w:space="0" w:color="575757"/>
              <w:right w:val="single" w:sz="6" w:space="0" w:color="575757"/>
            </w:tcBorders>
          </w:tcPr>
          <w:p w14:paraId="499A627F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06FA5BE9" w14:textId="77777777" w:rsidTr="003E4C2B">
        <w:tc>
          <w:tcPr>
            <w:tcW w:w="500" w:type="pct"/>
            <w:vMerge/>
          </w:tcPr>
          <w:p w14:paraId="157E6352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single" w:sz="6" w:space="0" w:color="575757"/>
              <w:right w:val="single" w:sz="6" w:space="0" w:color="575757"/>
            </w:tcBorders>
          </w:tcPr>
          <w:p w14:paraId="2CB4FD1C" w14:textId="77777777" w:rsidR="00F15910" w:rsidRPr="009C28CF" w:rsidRDefault="00F15910" w:rsidP="005E4CDA">
            <w:pPr>
              <w:pStyle w:val="Bezmez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9C28CF">
              <w:rPr>
                <w:rStyle w:val="Siln"/>
                <w:rFonts w:cstheme="minorHAnsi"/>
                <w:sz w:val="20"/>
                <w:szCs w:val="20"/>
              </w:rPr>
              <w:t>Dualstack</w:t>
            </w:r>
            <w:proofErr w:type="spellEnd"/>
          </w:p>
        </w:tc>
        <w:tc>
          <w:tcPr>
            <w:tcW w:w="1733" w:type="pct"/>
            <w:tcBorders>
              <w:bottom w:val="single" w:sz="6" w:space="0" w:color="575757"/>
              <w:right w:val="single" w:sz="6" w:space="0" w:color="575757"/>
            </w:tcBorders>
          </w:tcPr>
          <w:p w14:paraId="365ED71E" w14:textId="77777777" w:rsidR="00F15910" w:rsidRPr="00B40C3C" w:rsidRDefault="00F15910" w:rsidP="005E4CDA">
            <w:pPr>
              <w:pStyle w:val="Bezmez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</w:rPr>
              <w:t xml:space="preserve">Podpora IPv4 a IPv6 včetně IPv6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First</w:t>
            </w:r>
            <w:proofErr w:type="spellEnd"/>
            <w:r w:rsidRPr="00B40C3C">
              <w:rPr>
                <w:rFonts w:cstheme="minorHAnsi"/>
                <w:sz w:val="20"/>
                <w:szCs w:val="20"/>
              </w:rPr>
              <w:t xml:space="preserve"> Hop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Security</w:t>
            </w:r>
            <w:proofErr w:type="spellEnd"/>
          </w:p>
        </w:tc>
        <w:tc>
          <w:tcPr>
            <w:tcW w:w="1597" w:type="pct"/>
            <w:tcBorders>
              <w:bottom w:val="single" w:sz="6" w:space="0" w:color="575757"/>
              <w:right w:val="single" w:sz="6" w:space="0" w:color="575757"/>
            </w:tcBorders>
          </w:tcPr>
          <w:p w14:paraId="6F6F595C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bottom w:val="single" w:sz="6" w:space="0" w:color="575757"/>
              <w:right w:val="single" w:sz="6" w:space="0" w:color="575757"/>
            </w:tcBorders>
          </w:tcPr>
          <w:p w14:paraId="1DC418DB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22ECA4C4" w14:textId="77777777" w:rsidTr="003E4C2B">
        <w:tc>
          <w:tcPr>
            <w:tcW w:w="500" w:type="pct"/>
            <w:vMerge/>
          </w:tcPr>
          <w:p w14:paraId="4DA49EA9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single" w:sz="6" w:space="0" w:color="575757"/>
              <w:right w:val="single" w:sz="6" w:space="0" w:color="575757"/>
            </w:tcBorders>
          </w:tcPr>
          <w:p w14:paraId="3F6788E5" w14:textId="77777777" w:rsidR="00F15910" w:rsidRPr="009C28CF" w:rsidRDefault="00F15910" w:rsidP="005E4CDA">
            <w:pPr>
              <w:pStyle w:val="Bezmez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Optické moduly</w:t>
            </w:r>
          </w:p>
        </w:tc>
        <w:tc>
          <w:tcPr>
            <w:tcW w:w="1733" w:type="pct"/>
            <w:tcBorders>
              <w:bottom w:val="single" w:sz="6" w:space="0" w:color="575757"/>
              <w:right w:val="single" w:sz="6" w:space="0" w:color="575757"/>
            </w:tcBorders>
          </w:tcPr>
          <w:p w14:paraId="01FB8852" w14:textId="77777777" w:rsidR="00F15910" w:rsidRPr="00B40C3C" w:rsidRDefault="00F15910" w:rsidP="005E4CDA">
            <w:pPr>
              <w:pStyle w:val="Bezmez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</w:rPr>
              <w:t xml:space="preserve">Součástí dodávky musí být 14x 10Gbit SM SFP+ a 2x 10Gbit MM SFP+ per switch a potřebné optické patch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cordy</w:t>
            </w:r>
            <w:proofErr w:type="spellEnd"/>
            <w:r w:rsidRPr="00B40C3C">
              <w:rPr>
                <w:rFonts w:cstheme="minorHAnsi"/>
                <w:sz w:val="20"/>
                <w:szCs w:val="20"/>
              </w:rPr>
              <w:t xml:space="preserve"> pro propojení.</w:t>
            </w:r>
          </w:p>
        </w:tc>
        <w:tc>
          <w:tcPr>
            <w:tcW w:w="1597" w:type="pct"/>
            <w:tcBorders>
              <w:bottom w:val="single" w:sz="6" w:space="0" w:color="575757"/>
              <w:right w:val="single" w:sz="6" w:space="0" w:color="575757"/>
            </w:tcBorders>
          </w:tcPr>
          <w:p w14:paraId="29A95E13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bottom w:val="single" w:sz="6" w:space="0" w:color="575757"/>
              <w:right w:val="single" w:sz="6" w:space="0" w:color="575757"/>
            </w:tcBorders>
          </w:tcPr>
          <w:p w14:paraId="618ABFCA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7D4DB77E" w14:textId="77777777" w:rsidTr="003E4C2B">
        <w:tc>
          <w:tcPr>
            <w:tcW w:w="500" w:type="pct"/>
            <w:vMerge/>
          </w:tcPr>
          <w:p w14:paraId="6B79BAC2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single" w:sz="6" w:space="0" w:color="575757"/>
              <w:right w:val="single" w:sz="6" w:space="0" w:color="575757"/>
            </w:tcBorders>
          </w:tcPr>
          <w:p w14:paraId="37FE9039" w14:textId="77777777" w:rsidR="00F15910" w:rsidRPr="009C28CF" w:rsidRDefault="00F15910" w:rsidP="005E4CDA">
            <w:pPr>
              <w:pStyle w:val="Bezmez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Monitoring a správa</w:t>
            </w:r>
          </w:p>
        </w:tc>
        <w:tc>
          <w:tcPr>
            <w:tcW w:w="1733" w:type="pct"/>
            <w:tcBorders>
              <w:bottom w:val="single" w:sz="6" w:space="0" w:color="575757"/>
              <w:right w:val="single" w:sz="6" w:space="0" w:color="575757"/>
            </w:tcBorders>
          </w:tcPr>
          <w:p w14:paraId="3BEFBC57" w14:textId="77777777" w:rsidR="00F15910" w:rsidRPr="00B40C3C" w:rsidRDefault="00F15910" w:rsidP="005E4CDA">
            <w:pPr>
              <w:pStyle w:val="Bezmez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</w:rPr>
              <w:t>Podpora CLI, Web GUI, SNMP, SSH</w:t>
            </w:r>
          </w:p>
        </w:tc>
        <w:tc>
          <w:tcPr>
            <w:tcW w:w="1597" w:type="pct"/>
            <w:tcBorders>
              <w:bottom w:val="single" w:sz="6" w:space="0" w:color="575757"/>
              <w:right w:val="single" w:sz="6" w:space="0" w:color="575757"/>
            </w:tcBorders>
          </w:tcPr>
          <w:p w14:paraId="77192314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bottom w:val="single" w:sz="6" w:space="0" w:color="575757"/>
              <w:right w:val="single" w:sz="6" w:space="0" w:color="575757"/>
            </w:tcBorders>
          </w:tcPr>
          <w:p w14:paraId="1A63AF6D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054D4291" w14:textId="77777777" w:rsidTr="003E4C2B">
        <w:tc>
          <w:tcPr>
            <w:tcW w:w="500" w:type="pct"/>
            <w:vMerge/>
          </w:tcPr>
          <w:p w14:paraId="2985673E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single" w:sz="6" w:space="0" w:color="575757"/>
              <w:right w:val="single" w:sz="6" w:space="0" w:color="575757"/>
            </w:tcBorders>
          </w:tcPr>
          <w:p w14:paraId="7DD682C5" w14:textId="77777777" w:rsidR="00F15910" w:rsidRPr="009C28CF" w:rsidRDefault="00F15910" w:rsidP="005E4CDA">
            <w:pPr>
              <w:pStyle w:val="Bezmez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Záruka</w:t>
            </w:r>
          </w:p>
        </w:tc>
        <w:tc>
          <w:tcPr>
            <w:tcW w:w="1733" w:type="pct"/>
            <w:tcBorders>
              <w:bottom w:val="single" w:sz="6" w:space="0" w:color="575757"/>
              <w:right w:val="single" w:sz="6" w:space="0" w:color="575757"/>
            </w:tcBorders>
          </w:tcPr>
          <w:p w14:paraId="2963CA2F" w14:textId="77777777" w:rsidR="00F15910" w:rsidRPr="00B40C3C" w:rsidRDefault="00F15910" w:rsidP="005E4CDA">
            <w:pPr>
              <w:pStyle w:val="Bezmez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</w:rPr>
              <w:t>Min. 60 měsíců</w:t>
            </w:r>
          </w:p>
        </w:tc>
        <w:tc>
          <w:tcPr>
            <w:tcW w:w="1597" w:type="pct"/>
            <w:tcBorders>
              <w:bottom w:val="single" w:sz="6" w:space="0" w:color="575757"/>
              <w:right w:val="single" w:sz="6" w:space="0" w:color="575757"/>
            </w:tcBorders>
          </w:tcPr>
          <w:p w14:paraId="74504869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bottom w:val="single" w:sz="6" w:space="0" w:color="575757"/>
              <w:right w:val="single" w:sz="6" w:space="0" w:color="575757"/>
            </w:tcBorders>
          </w:tcPr>
          <w:p w14:paraId="46F6CE18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62E60FCE" w14:textId="77777777" w:rsidTr="003E4C2B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F71F7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 xml:space="preserve">Přístupový přepínač </w:t>
            </w:r>
            <w:proofErr w:type="gramStart"/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48p</w:t>
            </w:r>
            <w:proofErr w:type="gramEnd"/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 xml:space="preserve"> stohovatelný včetně příslušenství</w:t>
            </w:r>
          </w:p>
          <w:p w14:paraId="05C400E7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1ks</w:t>
            </w:r>
          </w:p>
        </w:tc>
        <w:tc>
          <w:tcPr>
            <w:tcW w:w="502" w:type="pct"/>
            <w:tcBorders>
              <w:left w:val="single" w:sz="6" w:space="0" w:color="575757"/>
              <w:bottom w:val="single" w:sz="6" w:space="0" w:color="575757"/>
              <w:right w:val="single" w:sz="6" w:space="0" w:color="575757"/>
            </w:tcBorders>
          </w:tcPr>
          <w:p w14:paraId="4B634E3F" w14:textId="77777777" w:rsidR="00F15910" w:rsidRPr="009C28CF" w:rsidRDefault="00F15910" w:rsidP="005E4CDA">
            <w:pPr>
              <w:pStyle w:val="Bezmez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Typ zařízení</w:t>
            </w:r>
          </w:p>
        </w:tc>
        <w:tc>
          <w:tcPr>
            <w:tcW w:w="1733" w:type="pct"/>
            <w:tcBorders>
              <w:bottom w:val="single" w:sz="6" w:space="0" w:color="575757"/>
              <w:right w:val="single" w:sz="6" w:space="0" w:color="575757"/>
            </w:tcBorders>
          </w:tcPr>
          <w:p w14:paraId="3BBDA6CC" w14:textId="77777777" w:rsidR="00F15910" w:rsidRPr="00B40C3C" w:rsidRDefault="00F15910" w:rsidP="005E4CDA">
            <w:pPr>
              <w:pStyle w:val="Bezmez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</w:rPr>
              <w:t>L2/L3 přepínač v rackovém provedení, max. 1U</w:t>
            </w:r>
          </w:p>
        </w:tc>
        <w:tc>
          <w:tcPr>
            <w:tcW w:w="1597" w:type="pct"/>
            <w:tcBorders>
              <w:bottom w:val="single" w:sz="6" w:space="0" w:color="575757"/>
              <w:right w:val="single" w:sz="6" w:space="0" w:color="575757"/>
            </w:tcBorders>
          </w:tcPr>
          <w:p w14:paraId="75B4A6C4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bottom w:val="single" w:sz="6" w:space="0" w:color="575757"/>
              <w:right w:val="single" w:sz="6" w:space="0" w:color="575757"/>
            </w:tcBorders>
          </w:tcPr>
          <w:p w14:paraId="2E6E920F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1D577251" w14:textId="77777777" w:rsidTr="003E4C2B">
        <w:tc>
          <w:tcPr>
            <w:tcW w:w="500" w:type="pct"/>
            <w:vMerge/>
          </w:tcPr>
          <w:p w14:paraId="2EF9412E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single" w:sz="6" w:space="0" w:color="575757"/>
              <w:right w:val="single" w:sz="6" w:space="0" w:color="575757"/>
            </w:tcBorders>
          </w:tcPr>
          <w:p w14:paraId="2B465868" w14:textId="77777777" w:rsidR="00F15910" w:rsidRPr="009C28CF" w:rsidRDefault="00F15910" w:rsidP="005E4CDA">
            <w:pPr>
              <w:pStyle w:val="Bezmez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Porty</w:t>
            </w:r>
          </w:p>
        </w:tc>
        <w:tc>
          <w:tcPr>
            <w:tcW w:w="1733" w:type="pct"/>
            <w:tcBorders>
              <w:bottom w:val="single" w:sz="6" w:space="0" w:color="575757"/>
              <w:right w:val="single" w:sz="6" w:space="0" w:color="575757"/>
            </w:tcBorders>
          </w:tcPr>
          <w:p w14:paraId="44BA4754" w14:textId="77777777" w:rsidR="00F15910" w:rsidRPr="00B40C3C" w:rsidRDefault="00F15910" w:rsidP="005E4CDA">
            <w:pPr>
              <w:pStyle w:val="Bezmez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</w:rPr>
              <w:t>Min. 48x 1Gb porty, min 4x 10Gb SFP+ porty</w:t>
            </w:r>
          </w:p>
        </w:tc>
        <w:tc>
          <w:tcPr>
            <w:tcW w:w="1597" w:type="pct"/>
            <w:tcBorders>
              <w:bottom w:val="single" w:sz="6" w:space="0" w:color="575757"/>
              <w:right w:val="single" w:sz="6" w:space="0" w:color="575757"/>
            </w:tcBorders>
          </w:tcPr>
          <w:p w14:paraId="394F282C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bottom w:val="single" w:sz="6" w:space="0" w:color="575757"/>
              <w:right w:val="single" w:sz="6" w:space="0" w:color="575757"/>
            </w:tcBorders>
          </w:tcPr>
          <w:p w14:paraId="2CC504D7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1DB1146A" w14:textId="77777777" w:rsidTr="003E4C2B">
        <w:tc>
          <w:tcPr>
            <w:tcW w:w="500" w:type="pct"/>
            <w:vMerge/>
          </w:tcPr>
          <w:p w14:paraId="3EC94878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single" w:sz="6" w:space="0" w:color="575757"/>
              <w:right w:val="single" w:sz="6" w:space="0" w:color="575757"/>
            </w:tcBorders>
          </w:tcPr>
          <w:p w14:paraId="4AEE0287" w14:textId="77777777" w:rsidR="00F15910" w:rsidRPr="009C28CF" w:rsidRDefault="00F15910" w:rsidP="005E4CDA">
            <w:pPr>
              <w:pStyle w:val="Bezmez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Propustnost</w:t>
            </w:r>
          </w:p>
        </w:tc>
        <w:tc>
          <w:tcPr>
            <w:tcW w:w="1733" w:type="pct"/>
            <w:tcBorders>
              <w:bottom w:val="single" w:sz="6" w:space="0" w:color="575757"/>
              <w:right w:val="single" w:sz="6" w:space="0" w:color="575757"/>
            </w:tcBorders>
          </w:tcPr>
          <w:p w14:paraId="27E3D434" w14:textId="77777777" w:rsidR="00F15910" w:rsidRPr="00B40C3C" w:rsidRDefault="00F15910" w:rsidP="005E4CDA">
            <w:pPr>
              <w:pStyle w:val="Bezmez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</w:rPr>
              <w:t xml:space="preserve">Min. 176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Gbps</w:t>
            </w:r>
            <w:proofErr w:type="spellEnd"/>
            <w:r w:rsidRPr="00B40C3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switching</w:t>
            </w:r>
            <w:proofErr w:type="spellEnd"/>
            <w:r w:rsidRPr="00B40C3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capacity</w:t>
            </w:r>
            <w:proofErr w:type="spellEnd"/>
          </w:p>
        </w:tc>
        <w:tc>
          <w:tcPr>
            <w:tcW w:w="1597" w:type="pct"/>
            <w:tcBorders>
              <w:bottom w:val="single" w:sz="6" w:space="0" w:color="575757"/>
              <w:right w:val="single" w:sz="6" w:space="0" w:color="575757"/>
            </w:tcBorders>
          </w:tcPr>
          <w:p w14:paraId="6A509C97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bottom w:val="single" w:sz="6" w:space="0" w:color="575757"/>
              <w:right w:val="single" w:sz="6" w:space="0" w:color="575757"/>
            </w:tcBorders>
          </w:tcPr>
          <w:p w14:paraId="3194348F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3C5C3EC8" w14:textId="77777777" w:rsidTr="003E4C2B">
        <w:tc>
          <w:tcPr>
            <w:tcW w:w="500" w:type="pct"/>
            <w:vMerge/>
          </w:tcPr>
          <w:p w14:paraId="2D68DE68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single" w:sz="6" w:space="0" w:color="575757"/>
              <w:right w:val="single" w:sz="6" w:space="0" w:color="575757"/>
            </w:tcBorders>
          </w:tcPr>
          <w:p w14:paraId="2B290297" w14:textId="77777777" w:rsidR="00F15910" w:rsidRPr="009C28CF" w:rsidRDefault="00F15910" w:rsidP="005E4CDA">
            <w:pPr>
              <w:pStyle w:val="Bezmez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Agregace portů</w:t>
            </w:r>
          </w:p>
        </w:tc>
        <w:tc>
          <w:tcPr>
            <w:tcW w:w="1733" w:type="pct"/>
            <w:tcBorders>
              <w:bottom w:val="single" w:sz="6" w:space="0" w:color="575757"/>
              <w:right w:val="single" w:sz="6" w:space="0" w:color="575757"/>
            </w:tcBorders>
          </w:tcPr>
          <w:p w14:paraId="5F552748" w14:textId="77777777" w:rsidR="00F15910" w:rsidRPr="00B40C3C" w:rsidRDefault="00F15910" w:rsidP="005E4CDA">
            <w:pPr>
              <w:pStyle w:val="Bezmez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</w:rPr>
              <w:t xml:space="preserve">Podpora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active</w:t>
            </w:r>
            <w:proofErr w:type="spellEnd"/>
            <w:r w:rsidRPr="00B40C3C">
              <w:rPr>
                <w:rFonts w:cstheme="minorHAnsi"/>
                <w:sz w:val="20"/>
                <w:szCs w:val="20"/>
              </w:rPr>
              <w:t xml:space="preserve"> LACP</w:t>
            </w:r>
          </w:p>
        </w:tc>
        <w:tc>
          <w:tcPr>
            <w:tcW w:w="1597" w:type="pct"/>
            <w:tcBorders>
              <w:bottom w:val="single" w:sz="6" w:space="0" w:color="575757"/>
              <w:right w:val="single" w:sz="6" w:space="0" w:color="575757"/>
            </w:tcBorders>
          </w:tcPr>
          <w:p w14:paraId="60D0D97C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bottom w:val="single" w:sz="6" w:space="0" w:color="575757"/>
              <w:right w:val="single" w:sz="6" w:space="0" w:color="575757"/>
            </w:tcBorders>
          </w:tcPr>
          <w:p w14:paraId="47344C34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2A78C67E" w14:textId="77777777" w:rsidTr="003E4C2B">
        <w:tc>
          <w:tcPr>
            <w:tcW w:w="500" w:type="pct"/>
            <w:vMerge/>
          </w:tcPr>
          <w:p w14:paraId="39E15AF8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single" w:sz="6" w:space="0" w:color="575757"/>
              <w:right w:val="single" w:sz="6" w:space="0" w:color="575757"/>
            </w:tcBorders>
          </w:tcPr>
          <w:p w14:paraId="156BAD8B" w14:textId="77777777" w:rsidR="00F15910" w:rsidRPr="009C28CF" w:rsidRDefault="00F15910" w:rsidP="005E4CDA">
            <w:pPr>
              <w:pStyle w:val="Bezmez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Stohování (</w:t>
            </w:r>
            <w:proofErr w:type="spellStart"/>
            <w:r w:rsidRPr="009C28CF">
              <w:rPr>
                <w:rStyle w:val="Siln"/>
                <w:rFonts w:cstheme="minorHAnsi"/>
                <w:sz w:val="20"/>
                <w:szCs w:val="20"/>
              </w:rPr>
              <w:t>stacking</w:t>
            </w:r>
            <w:proofErr w:type="spellEnd"/>
            <w:r w:rsidRPr="009C28CF">
              <w:rPr>
                <w:rStyle w:val="Siln"/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33" w:type="pct"/>
            <w:tcBorders>
              <w:bottom w:val="single" w:sz="6" w:space="0" w:color="575757"/>
              <w:right w:val="single" w:sz="6" w:space="0" w:color="575757"/>
            </w:tcBorders>
          </w:tcPr>
          <w:p w14:paraId="5EED71FB" w14:textId="77777777" w:rsidR="00F15910" w:rsidRPr="00B40C3C" w:rsidRDefault="00F15910" w:rsidP="005E4CDA">
            <w:pPr>
              <w:pStyle w:val="Bezmez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</w:rPr>
              <w:t xml:space="preserve">Podpora Front Panel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Stacking</w:t>
            </w:r>
            <w:proofErr w:type="spellEnd"/>
            <w:r w:rsidRPr="00B40C3C">
              <w:rPr>
                <w:rFonts w:cstheme="minorHAnsi"/>
                <w:sz w:val="20"/>
                <w:szCs w:val="20"/>
              </w:rPr>
              <w:t xml:space="preserve"> až pro 8 jednotek, správa jako jedno zařízení</w:t>
            </w:r>
          </w:p>
        </w:tc>
        <w:tc>
          <w:tcPr>
            <w:tcW w:w="1597" w:type="pct"/>
            <w:tcBorders>
              <w:bottom w:val="single" w:sz="6" w:space="0" w:color="575757"/>
              <w:right w:val="single" w:sz="6" w:space="0" w:color="575757"/>
            </w:tcBorders>
          </w:tcPr>
          <w:p w14:paraId="563A84C5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bottom w:val="single" w:sz="6" w:space="0" w:color="575757"/>
              <w:right w:val="single" w:sz="6" w:space="0" w:color="575757"/>
            </w:tcBorders>
          </w:tcPr>
          <w:p w14:paraId="1E046A90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1F402662" w14:textId="77777777" w:rsidTr="003E4C2B">
        <w:tc>
          <w:tcPr>
            <w:tcW w:w="500" w:type="pct"/>
            <w:vMerge/>
          </w:tcPr>
          <w:p w14:paraId="7663A1BE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single" w:sz="6" w:space="0" w:color="575757"/>
              <w:right w:val="single" w:sz="6" w:space="0" w:color="575757"/>
            </w:tcBorders>
          </w:tcPr>
          <w:p w14:paraId="6740EB49" w14:textId="77777777" w:rsidR="00F15910" w:rsidRPr="009C28CF" w:rsidRDefault="00F15910" w:rsidP="005E4CDA">
            <w:pPr>
              <w:pStyle w:val="Bezmez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VLAN</w:t>
            </w:r>
          </w:p>
        </w:tc>
        <w:tc>
          <w:tcPr>
            <w:tcW w:w="1733" w:type="pct"/>
            <w:tcBorders>
              <w:bottom w:val="single" w:sz="6" w:space="0" w:color="575757"/>
              <w:right w:val="single" w:sz="6" w:space="0" w:color="575757"/>
            </w:tcBorders>
          </w:tcPr>
          <w:p w14:paraId="408F33B3" w14:textId="77777777" w:rsidR="00F15910" w:rsidRPr="00B40C3C" w:rsidRDefault="00F15910" w:rsidP="005E4CDA">
            <w:pPr>
              <w:pStyle w:val="Bezmez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</w:rPr>
              <w:t>Podpora min. 4000 VLAN</w:t>
            </w:r>
          </w:p>
        </w:tc>
        <w:tc>
          <w:tcPr>
            <w:tcW w:w="1597" w:type="pct"/>
            <w:tcBorders>
              <w:bottom w:val="single" w:sz="6" w:space="0" w:color="575757"/>
              <w:right w:val="single" w:sz="6" w:space="0" w:color="575757"/>
            </w:tcBorders>
          </w:tcPr>
          <w:p w14:paraId="50BF2E3F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bottom w:val="single" w:sz="6" w:space="0" w:color="575757"/>
              <w:right w:val="single" w:sz="6" w:space="0" w:color="575757"/>
            </w:tcBorders>
          </w:tcPr>
          <w:p w14:paraId="515E0705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14:paraId="510A1FF2" w14:textId="77777777" w:rsidTr="003E4C2B">
        <w:trPr>
          <w:trHeight w:val="300"/>
        </w:trPr>
        <w:tc>
          <w:tcPr>
            <w:tcW w:w="500" w:type="pct"/>
            <w:vMerge/>
          </w:tcPr>
          <w:p w14:paraId="7B0D2FBA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single" w:sz="6" w:space="0" w:color="575757"/>
              <w:right w:val="single" w:sz="6" w:space="0" w:color="575757"/>
            </w:tcBorders>
          </w:tcPr>
          <w:p w14:paraId="43ECE044" w14:textId="77777777" w:rsidR="00F15910" w:rsidRPr="009C28CF" w:rsidRDefault="00F15910" w:rsidP="005E4CDA">
            <w:pPr>
              <w:pStyle w:val="Bezmezer"/>
              <w:rPr>
                <w:rStyle w:val="Siln"/>
                <w:rFonts w:cstheme="minorHAnsi"/>
                <w:sz w:val="20"/>
                <w:szCs w:val="20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Ochrana proti smyčce</w:t>
            </w:r>
          </w:p>
        </w:tc>
        <w:tc>
          <w:tcPr>
            <w:tcW w:w="1733" w:type="pct"/>
            <w:tcBorders>
              <w:bottom w:val="single" w:sz="6" w:space="0" w:color="575757"/>
              <w:right w:val="single" w:sz="6" w:space="0" w:color="575757"/>
            </w:tcBorders>
          </w:tcPr>
          <w:p w14:paraId="7164678B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  <w:r w:rsidRPr="00B40C3C">
              <w:rPr>
                <w:rFonts w:cstheme="minorHAnsi"/>
                <w:sz w:val="20"/>
                <w:szCs w:val="20"/>
              </w:rPr>
              <w:t xml:space="preserve">Podpora protokolu STP Rapid+ s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portfast</w:t>
            </w:r>
            <w:proofErr w:type="spellEnd"/>
            <w:r w:rsidRPr="00B40C3C">
              <w:rPr>
                <w:rFonts w:cstheme="minorHAnsi"/>
                <w:sz w:val="20"/>
                <w:szCs w:val="20"/>
              </w:rPr>
              <w:t xml:space="preserve"> a BPDU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guard</w:t>
            </w:r>
            <w:proofErr w:type="spellEnd"/>
            <w:r w:rsidRPr="00B40C3C">
              <w:rPr>
                <w:rFonts w:cstheme="minorHAnsi"/>
                <w:sz w:val="20"/>
                <w:szCs w:val="20"/>
              </w:rPr>
              <w:t xml:space="preserve"> ochranou</w:t>
            </w:r>
          </w:p>
        </w:tc>
        <w:tc>
          <w:tcPr>
            <w:tcW w:w="1597" w:type="pct"/>
            <w:tcBorders>
              <w:bottom w:val="single" w:sz="6" w:space="0" w:color="575757"/>
              <w:right w:val="single" w:sz="6" w:space="0" w:color="575757"/>
            </w:tcBorders>
          </w:tcPr>
          <w:p w14:paraId="33E52D58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bottom w:val="single" w:sz="6" w:space="0" w:color="575757"/>
              <w:right w:val="single" w:sz="6" w:space="0" w:color="575757"/>
            </w:tcBorders>
          </w:tcPr>
          <w:p w14:paraId="7A094788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2AA8477D" w14:textId="77777777" w:rsidTr="003E4C2B">
        <w:tc>
          <w:tcPr>
            <w:tcW w:w="500" w:type="pct"/>
            <w:vMerge/>
          </w:tcPr>
          <w:p w14:paraId="0C78645A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single" w:sz="6" w:space="0" w:color="575757"/>
              <w:right w:val="single" w:sz="6" w:space="0" w:color="575757"/>
            </w:tcBorders>
          </w:tcPr>
          <w:p w14:paraId="01AE9795" w14:textId="77777777" w:rsidR="00F15910" w:rsidRPr="009C28CF" w:rsidRDefault="00F15910" w:rsidP="005E4CDA">
            <w:pPr>
              <w:pStyle w:val="Bezmez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Ověřování uživatelů a zařízení</w:t>
            </w:r>
          </w:p>
        </w:tc>
        <w:tc>
          <w:tcPr>
            <w:tcW w:w="1733" w:type="pct"/>
            <w:tcBorders>
              <w:bottom w:val="single" w:sz="6" w:space="0" w:color="575757"/>
              <w:right w:val="single" w:sz="6" w:space="0" w:color="575757"/>
            </w:tcBorders>
          </w:tcPr>
          <w:p w14:paraId="21F9DC2A" w14:textId="77777777" w:rsidR="00F15910" w:rsidRPr="00B40C3C" w:rsidRDefault="00F15910" w:rsidP="005E4CDA">
            <w:pPr>
              <w:pStyle w:val="Bezmez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</w:rPr>
              <w:t xml:space="preserve">Podpora IEEE 802.1X, port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security</w:t>
            </w:r>
            <w:proofErr w:type="spellEnd"/>
            <w:r w:rsidRPr="00B40C3C">
              <w:rPr>
                <w:rFonts w:cstheme="minorHAnsi"/>
                <w:sz w:val="20"/>
                <w:szCs w:val="20"/>
              </w:rPr>
              <w:t xml:space="preserve">, DHCP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snooping</w:t>
            </w:r>
            <w:proofErr w:type="spellEnd"/>
            <w:r w:rsidRPr="00B40C3C">
              <w:rPr>
                <w:rFonts w:cstheme="minorHAnsi"/>
                <w:sz w:val="20"/>
                <w:szCs w:val="20"/>
              </w:rPr>
              <w:t xml:space="preserve">, IP Source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Guard</w:t>
            </w:r>
            <w:proofErr w:type="spellEnd"/>
          </w:p>
        </w:tc>
        <w:tc>
          <w:tcPr>
            <w:tcW w:w="1597" w:type="pct"/>
            <w:tcBorders>
              <w:bottom w:val="single" w:sz="6" w:space="0" w:color="575757"/>
              <w:right w:val="single" w:sz="6" w:space="0" w:color="575757"/>
            </w:tcBorders>
          </w:tcPr>
          <w:p w14:paraId="097FF11C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bottom w:val="single" w:sz="6" w:space="0" w:color="575757"/>
              <w:right w:val="single" w:sz="6" w:space="0" w:color="575757"/>
            </w:tcBorders>
          </w:tcPr>
          <w:p w14:paraId="0C516BFC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4F8CB0DE" w14:textId="77777777" w:rsidTr="003E4C2B">
        <w:tc>
          <w:tcPr>
            <w:tcW w:w="500" w:type="pct"/>
            <w:vMerge/>
          </w:tcPr>
          <w:p w14:paraId="14CB4EF2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single" w:sz="6" w:space="0" w:color="575757"/>
              <w:right w:val="single" w:sz="6" w:space="0" w:color="575757"/>
            </w:tcBorders>
          </w:tcPr>
          <w:p w14:paraId="56A046CC" w14:textId="77777777" w:rsidR="00F15910" w:rsidRPr="009C28CF" w:rsidRDefault="00F15910" w:rsidP="005E4CDA">
            <w:pPr>
              <w:pStyle w:val="Bezmez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C28CF">
              <w:rPr>
                <w:rStyle w:val="Siln"/>
                <w:rFonts w:cstheme="minorHAnsi"/>
                <w:sz w:val="20"/>
                <w:szCs w:val="20"/>
              </w:rPr>
              <w:t>Dualstack</w:t>
            </w:r>
            <w:proofErr w:type="spellEnd"/>
          </w:p>
        </w:tc>
        <w:tc>
          <w:tcPr>
            <w:tcW w:w="1733" w:type="pct"/>
            <w:tcBorders>
              <w:bottom w:val="single" w:sz="6" w:space="0" w:color="575757"/>
              <w:right w:val="single" w:sz="6" w:space="0" w:color="575757"/>
            </w:tcBorders>
          </w:tcPr>
          <w:p w14:paraId="5DC8D261" w14:textId="77777777" w:rsidR="00F15910" w:rsidRPr="00B40C3C" w:rsidRDefault="00F15910" w:rsidP="005E4CDA">
            <w:pPr>
              <w:pStyle w:val="Bezmez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</w:rPr>
              <w:t xml:space="preserve">Podpora IPv4 a IPv6 včetně IPv6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First</w:t>
            </w:r>
            <w:proofErr w:type="spellEnd"/>
            <w:r w:rsidRPr="00B40C3C">
              <w:rPr>
                <w:rFonts w:cstheme="minorHAnsi"/>
                <w:sz w:val="20"/>
                <w:szCs w:val="20"/>
              </w:rPr>
              <w:t xml:space="preserve"> Hop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Security</w:t>
            </w:r>
            <w:proofErr w:type="spellEnd"/>
          </w:p>
        </w:tc>
        <w:tc>
          <w:tcPr>
            <w:tcW w:w="1597" w:type="pct"/>
            <w:tcBorders>
              <w:bottom w:val="single" w:sz="6" w:space="0" w:color="575757"/>
              <w:right w:val="single" w:sz="6" w:space="0" w:color="575757"/>
            </w:tcBorders>
          </w:tcPr>
          <w:p w14:paraId="7C3BBE02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bottom w:val="single" w:sz="6" w:space="0" w:color="575757"/>
              <w:right w:val="single" w:sz="6" w:space="0" w:color="575757"/>
            </w:tcBorders>
          </w:tcPr>
          <w:p w14:paraId="1AF54CB6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03925C51" w14:textId="77777777" w:rsidTr="003E4C2B">
        <w:tc>
          <w:tcPr>
            <w:tcW w:w="500" w:type="pct"/>
            <w:vMerge/>
          </w:tcPr>
          <w:p w14:paraId="636A0AD0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single" w:sz="6" w:space="0" w:color="575757"/>
              <w:right w:val="single" w:sz="6" w:space="0" w:color="575757"/>
            </w:tcBorders>
          </w:tcPr>
          <w:p w14:paraId="762DC96A" w14:textId="77777777" w:rsidR="00F15910" w:rsidRPr="009C28CF" w:rsidRDefault="00F15910" w:rsidP="005E4CDA">
            <w:pPr>
              <w:pStyle w:val="Bezmez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Optické moduly</w:t>
            </w:r>
          </w:p>
        </w:tc>
        <w:tc>
          <w:tcPr>
            <w:tcW w:w="1733" w:type="pct"/>
            <w:tcBorders>
              <w:bottom w:val="single" w:sz="6" w:space="0" w:color="575757"/>
              <w:right w:val="single" w:sz="6" w:space="0" w:color="575757"/>
            </w:tcBorders>
          </w:tcPr>
          <w:p w14:paraId="5594F160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  <w:r w:rsidRPr="00B40C3C">
              <w:rPr>
                <w:rFonts w:cstheme="minorHAnsi"/>
                <w:sz w:val="20"/>
                <w:szCs w:val="20"/>
              </w:rPr>
              <w:t xml:space="preserve">Součástí dodávky musí být 4x 10Gbit SM SFP+ per switch a potřebné optické patch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cordy</w:t>
            </w:r>
            <w:proofErr w:type="spellEnd"/>
            <w:r w:rsidRPr="00B40C3C">
              <w:rPr>
                <w:rFonts w:cstheme="minorHAnsi"/>
                <w:sz w:val="20"/>
                <w:szCs w:val="20"/>
              </w:rPr>
              <w:t xml:space="preserve"> pro propojení.</w:t>
            </w:r>
          </w:p>
        </w:tc>
        <w:tc>
          <w:tcPr>
            <w:tcW w:w="1597" w:type="pct"/>
            <w:tcBorders>
              <w:bottom w:val="single" w:sz="6" w:space="0" w:color="575757"/>
              <w:right w:val="single" w:sz="6" w:space="0" w:color="575757"/>
            </w:tcBorders>
          </w:tcPr>
          <w:p w14:paraId="4DFCD21B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bottom w:val="single" w:sz="6" w:space="0" w:color="575757"/>
              <w:right w:val="single" w:sz="6" w:space="0" w:color="575757"/>
            </w:tcBorders>
          </w:tcPr>
          <w:p w14:paraId="771534AA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7EE1D4C6" w14:textId="77777777" w:rsidTr="003E4C2B">
        <w:tc>
          <w:tcPr>
            <w:tcW w:w="500" w:type="pct"/>
            <w:vMerge/>
          </w:tcPr>
          <w:p w14:paraId="20EC3AF6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single" w:sz="6" w:space="0" w:color="575757"/>
              <w:right w:val="single" w:sz="6" w:space="0" w:color="575757"/>
            </w:tcBorders>
          </w:tcPr>
          <w:p w14:paraId="219EB74D" w14:textId="77777777" w:rsidR="00F15910" w:rsidRPr="009C28CF" w:rsidRDefault="00F15910" w:rsidP="005E4CDA">
            <w:pPr>
              <w:pStyle w:val="Bezmezer"/>
              <w:rPr>
                <w:rStyle w:val="Siln"/>
                <w:rFonts w:cstheme="minorHAnsi"/>
                <w:sz w:val="20"/>
                <w:szCs w:val="20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Metalické patch kabely</w:t>
            </w:r>
          </w:p>
        </w:tc>
        <w:tc>
          <w:tcPr>
            <w:tcW w:w="1733" w:type="pct"/>
            <w:tcBorders>
              <w:bottom w:val="single" w:sz="6" w:space="0" w:color="575757"/>
              <w:right w:val="single" w:sz="6" w:space="0" w:color="575757"/>
            </w:tcBorders>
          </w:tcPr>
          <w:p w14:paraId="60EAC6D5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  <w:r w:rsidRPr="00B40C3C">
              <w:rPr>
                <w:rFonts w:cstheme="minorHAnsi"/>
                <w:sz w:val="20"/>
                <w:szCs w:val="20"/>
              </w:rPr>
              <w:t>Součástí dodávky budou metalické kabely min. Cat.</w:t>
            </w:r>
            <w:proofErr w:type="gramStart"/>
            <w:r w:rsidRPr="00B40C3C">
              <w:rPr>
                <w:rFonts w:cstheme="minorHAnsi"/>
                <w:sz w:val="20"/>
                <w:szCs w:val="20"/>
              </w:rPr>
              <w:t>6a</w:t>
            </w:r>
            <w:proofErr w:type="gramEnd"/>
            <w:r w:rsidRPr="00B40C3C">
              <w:rPr>
                <w:rFonts w:cstheme="minorHAnsi"/>
                <w:sz w:val="20"/>
                <w:szCs w:val="20"/>
              </w:rPr>
              <w:t xml:space="preserve"> v potřebném počtu a délkách pro zpřístupnění infrastruktury všem uživatelům.</w:t>
            </w:r>
          </w:p>
        </w:tc>
        <w:tc>
          <w:tcPr>
            <w:tcW w:w="1597" w:type="pct"/>
            <w:tcBorders>
              <w:bottom w:val="single" w:sz="6" w:space="0" w:color="575757"/>
              <w:right w:val="single" w:sz="6" w:space="0" w:color="575757"/>
            </w:tcBorders>
          </w:tcPr>
          <w:p w14:paraId="29DACC9F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bottom w:val="single" w:sz="6" w:space="0" w:color="575757"/>
              <w:right w:val="single" w:sz="6" w:space="0" w:color="575757"/>
            </w:tcBorders>
          </w:tcPr>
          <w:p w14:paraId="49E8B12D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27E9DF7A" w14:textId="77777777" w:rsidTr="003E4C2B">
        <w:tc>
          <w:tcPr>
            <w:tcW w:w="500" w:type="pct"/>
            <w:vMerge/>
          </w:tcPr>
          <w:p w14:paraId="38ACB06F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single" w:sz="6" w:space="0" w:color="575757"/>
              <w:right w:val="single" w:sz="6" w:space="0" w:color="575757"/>
            </w:tcBorders>
          </w:tcPr>
          <w:p w14:paraId="53F95995" w14:textId="77777777" w:rsidR="00F15910" w:rsidRPr="009C28CF" w:rsidRDefault="00F15910" w:rsidP="005E4CDA">
            <w:pPr>
              <w:pStyle w:val="Bezmez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Monitoring a správa</w:t>
            </w:r>
          </w:p>
        </w:tc>
        <w:tc>
          <w:tcPr>
            <w:tcW w:w="1733" w:type="pct"/>
            <w:tcBorders>
              <w:bottom w:val="single" w:sz="6" w:space="0" w:color="575757"/>
              <w:right w:val="single" w:sz="6" w:space="0" w:color="575757"/>
            </w:tcBorders>
          </w:tcPr>
          <w:p w14:paraId="1FEE7901" w14:textId="77777777" w:rsidR="00F15910" w:rsidRPr="00B40C3C" w:rsidRDefault="00F15910" w:rsidP="005E4CDA">
            <w:pPr>
              <w:pStyle w:val="Bezmez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</w:rPr>
              <w:t>Podpora CLI, Web GUI, SNMP, SSH</w:t>
            </w:r>
          </w:p>
        </w:tc>
        <w:tc>
          <w:tcPr>
            <w:tcW w:w="1597" w:type="pct"/>
            <w:tcBorders>
              <w:bottom w:val="single" w:sz="6" w:space="0" w:color="575757"/>
              <w:right w:val="single" w:sz="6" w:space="0" w:color="575757"/>
            </w:tcBorders>
          </w:tcPr>
          <w:p w14:paraId="1AA4E6F8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bottom w:val="single" w:sz="6" w:space="0" w:color="575757"/>
              <w:right w:val="single" w:sz="6" w:space="0" w:color="575757"/>
            </w:tcBorders>
          </w:tcPr>
          <w:p w14:paraId="433D7622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54CE4C8A" w14:textId="77777777" w:rsidTr="003E4C2B">
        <w:tc>
          <w:tcPr>
            <w:tcW w:w="500" w:type="pct"/>
            <w:vMerge/>
          </w:tcPr>
          <w:p w14:paraId="522F1F17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left w:val="single" w:sz="4" w:space="0" w:color="auto"/>
              <w:bottom w:val="single" w:sz="6" w:space="0" w:color="575757"/>
              <w:right w:val="single" w:sz="6" w:space="0" w:color="575757"/>
            </w:tcBorders>
          </w:tcPr>
          <w:p w14:paraId="74C8920A" w14:textId="77777777" w:rsidR="00F15910" w:rsidRPr="009C28CF" w:rsidRDefault="00F15910" w:rsidP="005E4CDA">
            <w:pPr>
              <w:pStyle w:val="Bezmez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Záruka</w:t>
            </w:r>
          </w:p>
        </w:tc>
        <w:tc>
          <w:tcPr>
            <w:tcW w:w="1733" w:type="pct"/>
            <w:tcBorders>
              <w:bottom w:val="single" w:sz="6" w:space="0" w:color="575757"/>
              <w:right w:val="single" w:sz="6" w:space="0" w:color="575757"/>
            </w:tcBorders>
          </w:tcPr>
          <w:p w14:paraId="4D977DEC" w14:textId="77777777" w:rsidR="00F15910" w:rsidRPr="00B40C3C" w:rsidRDefault="00F15910" w:rsidP="005E4CDA">
            <w:pPr>
              <w:pStyle w:val="Bezmez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</w:rPr>
              <w:t>Min. 60 měsíců</w:t>
            </w:r>
          </w:p>
        </w:tc>
        <w:tc>
          <w:tcPr>
            <w:tcW w:w="1597" w:type="pct"/>
            <w:tcBorders>
              <w:bottom w:val="single" w:sz="6" w:space="0" w:color="575757"/>
              <w:right w:val="single" w:sz="6" w:space="0" w:color="575757"/>
            </w:tcBorders>
          </w:tcPr>
          <w:p w14:paraId="47C69CFA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bottom w:val="single" w:sz="6" w:space="0" w:color="575757"/>
              <w:right w:val="single" w:sz="6" w:space="0" w:color="575757"/>
            </w:tcBorders>
          </w:tcPr>
          <w:p w14:paraId="2980FF49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7FCCADA1" w14:textId="77777777" w:rsidTr="003E4C2B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B2CBE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 xml:space="preserve">Přístupový přepínač </w:t>
            </w:r>
            <w:proofErr w:type="gramStart"/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48p</w:t>
            </w:r>
            <w:proofErr w:type="gramEnd"/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 xml:space="preserve"> stohovatelný včetně příslušenství</w:t>
            </w:r>
          </w:p>
          <w:p w14:paraId="09D02A00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9C28CF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4ks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80597" w14:textId="77777777" w:rsidR="00F15910" w:rsidRPr="009C28CF" w:rsidRDefault="00F15910" w:rsidP="005E4CDA">
            <w:pPr>
              <w:pStyle w:val="Bezmez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Typ zařízení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B1F31" w14:textId="77777777" w:rsidR="00F15910" w:rsidRPr="00B40C3C" w:rsidRDefault="00F15910" w:rsidP="005E4CDA">
            <w:pPr>
              <w:pStyle w:val="Bezmez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</w:rPr>
              <w:t>L2/L3 přepínač v rackovém provedení, max. 1U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84A28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1B294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4F6CD7DD" w14:textId="77777777" w:rsidTr="003E4C2B">
        <w:tc>
          <w:tcPr>
            <w:tcW w:w="500" w:type="pct"/>
            <w:vMerge/>
          </w:tcPr>
          <w:p w14:paraId="6A2DFFD5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C8272" w14:textId="77777777" w:rsidR="00F15910" w:rsidRPr="009C28CF" w:rsidRDefault="00F15910" w:rsidP="005E4CDA">
            <w:pPr>
              <w:pStyle w:val="Bezmez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Porty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510C1" w14:textId="77777777" w:rsidR="00F15910" w:rsidRPr="00B40C3C" w:rsidRDefault="00F15910" w:rsidP="005E4CDA">
            <w:pPr>
              <w:pStyle w:val="Bezmez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</w:rPr>
              <w:t>Min. 48x 1Gb porty, min 4x 10Gb SFP+ porty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07E93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4C2AB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5D5DAB3D" w14:textId="77777777" w:rsidTr="003E4C2B">
        <w:tc>
          <w:tcPr>
            <w:tcW w:w="500" w:type="pct"/>
            <w:vMerge/>
          </w:tcPr>
          <w:p w14:paraId="1DA2068A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19A05" w14:textId="77777777" w:rsidR="00F15910" w:rsidRPr="009C28CF" w:rsidRDefault="00F15910" w:rsidP="005E4CDA">
            <w:pPr>
              <w:pStyle w:val="Bezmez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Propustnost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EB35E" w14:textId="77777777" w:rsidR="00F15910" w:rsidRPr="00B40C3C" w:rsidRDefault="00F15910" w:rsidP="005E4CDA">
            <w:pPr>
              <w:pStyle w:val="Bezmez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</w:rPr>
              <w:t xml:space="preserve">Min. 176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Gbps</w:t>
            </w:r>
            <w:proofErr w:type="spellEnd"/>
            <w:r w:rsidRPr="00B40C3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switching</w:t>
            </w:r>
            <w:proofErr w:type="spellEnd"/>
            <w:r w:rsidRPr="00B40C3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capacity</w:t>
            </w:r>
            <w:proofErr w:type="spellEnd"/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3F93D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D55B4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64A2CFAC" w14:textId="77777777" w:rsidTr="003E4C2B">
        <w:tc>
          <w:tcPr>
            <w:tcW w:w="500" w:type="pct"/>
            <w:vMerge/>
          </w:tcPr>
          <w:p w14:paraId="6D7F1C9F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9FB52" w14:textId="77777777" w:rsidR="00F15910" w:rsidRPr="009C28CF" w:rsidRDefault="00F15910" w:rsidP="005E4CDA">
            <w:pPr>
              <w:pStyle w:val="Bezmezer"/>
              <w:rPr>
                <w:rStyle w:val="Siln"/>
                <w:rFonts w:cstheme="minorHAnsi"/>
                <w:sz w:val="20"/>
                <w:szCs w:val="20"/>
              </w:rPr>
            </w:pPr>
            <w:proofErr w:type="spellStart"/>
            <w:r w:rsidRPr="009C28CF">
              <w:rPr>
                <w:rStyle w:val="Siln"/>
                <w:rFonts w:cstheme="minorHAnsi"/>
                <w:sz w:val="20"/>
                <w:szCs w:val="20"/>
              </w:rPr>
              <w:t>PoE</w:t>
            </w:r>
            <w:proofErr w:type="spellEnd"/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B407F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  <w:r w:rsidRPr="00B40C3C">
              <w:rPr>
                <w:rFonts w:cstheme="minorHAnsi"/>
                <w:sz w:val="20"/>
                <w:szCs w:val="20"/>
              </w:rPr>
              <w:t xml:space="preserve">Min. </w:t>
            </w:r>
            <w:proofErr w:type="gramStart"/>
            <w:r w:rsidRPr="00B40C3C">
              <w:rPr>
                <w:rFonts w:cstheme="minorHAnsi"/>
                <w:sz w:val="20"/>
                <w:szCs w:val="20"/>
              </w:rPr>
              <w:t>740W</w:t>
            </w:r>
            <w:proofErr w:type="gramEnd"/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61B76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830BF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4DB8FA3D" w14:textId="77777777" w:rsidTr="003E4C2B">
        <w:tc>
          <w:tcPr>
            <w:tcW w:w="500" w:type="pct"/>
            <w:vMerge/>
          </w:tcPr>
          <w:p w14:paraId="5505F3D7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870B2" w14:textId="77777777" w:rsidR="00F15910" w:rsidRPr="009C28CF" w:rsidRDefault="00F15910" w:rsidP="005E4CDA">
            <w:pPr>
              <w:pStyle w:val="Bezmez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Agregace portů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84497" w14:textId="77777777" w:rsidR="00F15910" w:rsidRPr="00B40C3C" w:rsidRDefault="00F15910" w:rsidP="005E4CDA">
            <w:pPr>
              <w:pStyle w:val="Bezmez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</w:rPr>
              <w:t>podpora LACP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C2C39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9589A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4C22B31E" w14:textId="77777777" w:rsidTr="003E4C2B">
        <w:tc>
          <w:tcPr>
            <w:tcW w:w="500" w:type="pct"/>
            <w:vMerge/>
          </w:tcPr>
          <w:p w14:paraId="4C64DE63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448D7" w14:textId="77777777" w:rsidR="00F15910" w:rsidRPr="009C28CF" w:rsidRDefault="00F15910" w:rsidP="005E4CDA">
            <w:pPr>
              <w:pStyle w:val="Bezmez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Stohování (</w:t>
            </w:r>
            <w:proofErr w:type="spellStart"/>
            <w:r w:rsidRPr="009C28CF">
              <w:rPr>
                <w:rStyle w:val="Siln"/>
                <w:rFonts w:cstheme="minorHAnsi"/>
                <w:sz w:val="20"/>
                <w:szCs w:val="20"/>
              </w:rPr>
              <w:t>stacking</w:t>
            </w:r>
            <w:proofErr w:type="spellEnd"/>
            <w:r w:rsidRPr="009C28CF">
              <w:rPr>
                <w:rStyle w:val="Siln"/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B47E2" w14:textId="77777777" w:rsidR="00F15910" w:rsidRPr="00B40C3C" w:rsidRDefault="00F15910" w:rsidP="005E4CDA">
            <w:pPr>
              <w:pStyle w:val="Bezmez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</w:rPr>
              <w:t xml:space="preserve">Podpora Front Panel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Stacking</w:t>
            </w:r>
            <w:proofErr w:type="spellEnd"/>
            <w:r w:rsidRPr="00B40C3C">
              <w:rPr>
                <w:rFonts w:cstheme="minorHAnsi"/>
                <w:sz w:val="20"/>
                <w:szCs w:val="20"/>
              </w:rPr>
              <w:t xml:space="preserve"> až pro 8 jednotek, správa jako jedno zařízení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17287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3A58C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79BEA06B" w14:textId="77777777" w:rsidTr="003E4C2B">
        <w:tc>
          <w:tcPr>
            <w:tcW w:w="500" w:type="pct"/>
            <w:vMerge/>
          </w:tcPr>
          <w:p w14:paraId="6A3E55C5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D5888" w14:textId="77777777" w:rsidR="00F15910" w:rsidRPr="009C28CF" w:rsidRDefault="00F15910" w:rsidP="005E4CDA">
            <w:pPr>
              <w:pStyle w:val="Bezmez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VLAN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A3DD0" w14:textId="77777777" w:rsidR="00F15910" w:rsidRPr="00B40C3C" w:rsidRDefault="00F15910" w:rsidP="005E4CDA">
            <w:pPr>
              <w:pStyle w:val="Bezmez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</w:rPr>
              <w:t>Podpora min. 4000 VLAN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21753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59EED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14:paraId="12783568" w14:textId="77777777" w:rsidTr="003E4C2B">
        <w:trPr>
          <w:trHeight w:val="300"/>
        </w:trPr>
        <w:tc>
          <w:tcPr>
            <w:tcW w:w="500" w:type="pct"/>
            <w:vMerge/>
          </w:tcPr>
          <w:p w14:paraId="211D1D29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48422" w14:textId="77777777" w:rsidR="00F15910" w:rsidRPr="009C28CF" w:rsidRDefault="00F15910" w:rsidP="005E4CDA">
            <w:pPr>
              <w:pStyle w:val="Bezmezer"/>
              <w:rPr>
                <w:rStyle w:val="Siln"/>
                <w:rFonts w:cstheme="minorHAnsi"/>
                <w:sz w:val="20"/>
                <w:szCs w:val="20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Ochrana proti smyčce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E0F2D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  <w:r w:rsidRPr="00B40C3C">
              <w:rPr>
                <w:rFonts w:cstheme="minorHAnsi"/>
                <w:sz w:val="20"/>
                <w:szCs w:val="20"/>
              </w:rPr>
              <w:t xml:space="preserve">Podpora protokolu STP Rapid+ s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portfast</w:t>
            </w:r>
            <w:proofErr w:type="spellEnd"/>
            <w:r w:rsidRPr="00B40C3C">
              <w:rPr>
                <w:rFonts w:cstheme="minorHAnsi"/>
                <w:sz w:val="20"/>
                <w:szCs w:val="20"/>
              </w:rPr>
              <w:t xml:space="preserve"> a BPDU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guard</w:t>
            </w:r>
            <w:proofErr w:type="spellEnd"/>
            <w:r w:rsidRPr="00B40C3C">
              <w:rPr>
                <w:rFonts w:cstheme="minorHAnsi"/>
                <w:sz w:val="20"/>
                <w:szCs w:val="20"/>
              </w:rPr>
              <w:t xml:space="preserve"> ochranou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910E1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97848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3AA9068E" w14:textId="77777777" w:rsidTr="003E4C2B">
        <w:tc>
          <w:tcPr>
            <w:tcW w:w="500" w:type="pct"/>
            <w:vMerge/>
          </w:tcPr>
          <w:p w14:paraId="28A582B1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384B5" w14:textId="77777777" w:rsidR="00F15910" w:rsidRPr="009C28CF" w:rsidRDefault="00F15910" w:rsidP="005E4CDA">
            <w:pPr>
              <w:pStyle w:val="Bezmez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Ověřování uživatelů a zařízení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70DBC" w14:textId="77777777" w:rsidR="00F15910" w:rsidRPr="00B40C3C" w:rsidRDefault="00F15910" w:rsidP="005E4CDA">
            <w:pPr>
              <w:pStyle w:val="Bezmez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</w:rPr>
              <w:t xml:space="preserve">Podpora IEEE 802.1X, port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security</w:t>
            </w:r>
            <w:proofErr w:type="spellEnd"/>
            <w:r w:rsidRPr="00B40C3C">
              <w:rPr>
                <w:rFonts w:cstheme="minorHAnsi"/>
                <w:sz w:val="20"/>
                <w:szCs w:val="20"/>
              </w:rPr>
              <w:t xml:space="preserve">, DHCP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snooping</w:t>
            </w:r>
            <w:proofErr w:type="spellEnd"/>
            <w:r w:rsidRPr="00B40C3C">
              <w:rPr>
                <w:rFonts w:cstheme="minorHAnsi"/>
                <w:sz w:val="20"/>
                <w:szCs w:val="20"/>
              </w:rPr>
              <w:t xml:space="preserve">, IP Source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Guard</w:t>
            </w:r>
            <w:proofErr w:type="spellEnd"/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6DA69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5C44F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02958932" w14:textId="77777777" w:rsidTr="003E4C2B">
        <w:tc>
          <w:tcPr>
            <w:tcW w:w="500" w:type="pct"/>
            <w:vMerge/>
          </w:tcPr>
          <w:p w14:paraId="016D5918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A996" w14:textId="77777777" w:rsidR="00F15910" w:rsidRPr="009C28CF" w:rsidRDefault="00F15910" w:rsidP="005E4CDA">
            <w:pPr>
              <w:pStyle w:val="Bezmez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C28CF">
              <w:rPr>
                <w:rStyle w:val="Siln"/>
                <w:rFonts w:cstheme="minorHAnsi"/>
                <w:sz w:val="20"/>
                <w:szCs w:val="20"/>
              </w:rPr>
              <w:t>Dualstack</w:t>
            </w:r>
            <w:proofErr w:type="spellEnd"/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BE5B" w14:textId="77777777" w:rsidR="00F15910" w:rsidRPr="00B40C3C" w:rsidRDefault="00F15910" w:rsidP="005E4CDA">
            <w:pPr>
              <w:pStyle w:val="Bezmez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</w:rPr>
              <w:t xml:space="preserve">Podpora IPv4 a IPv6 včetně IPv6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First</w:t>
            </w:r>
            <w:proofErr w:type="spellEnd"/>
            <w:r w:rsidRPr="00B40C3C">
              <w:rPr>
                <w:rFonts w:cstheme="minorHAnsi"/>
                <w:sz w:val="20"/>
                <w:szCs w:val="20"/>
              </w:rPr>
              <w:t xml:space="preserve"> Hop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Security</w:t>
            </w:r>
            <w:proofErr w:type="spellEnd"/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6659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547F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372A5769" w14:textId="77777777" w:rsidTr="003E4C2B">
        <w:tc>
          <w:tcPr>
            <w:tcW w:w="500" w:type="pct"/>
            <w:vMerge/>
          </w:tcPr>
          <w:p w14:paraId="3DBCFCC9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78A7" w14:textId="77777777" w:rsidR="00F15910" w:rsidRPr="009C28CF" w:rsidRDefault="00F15910" w:rsidP="005E4CDA">
            <w:pPr>
              <w:pStyle w:val="Bezmez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Optické moduly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49AD" w14:textId="77777777" w:rsidR="00F15910" w:rsidRPr="00B40C3C" w:rsidRDefault="00F15910" w:rsidP="005E4CDA">
            <w:pPr>
              <w:pStyle w:val="Bezmez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</w:rPr>
              <w:t xml:space="preserve">Součástí dodávky musí být 4x 10Gbit SM SFP+ per switch a potřebné optické patch </w:t>
            </w:r>
            <w:proofErr w:type="spellStart"/>
            <w:r w:rsidRPr="00B40C3C">
              <w:rPr>
                <w:rFonts w:cstheme="minorHAnsi"/>
                <w:sz w:val="20"/>
                <w:szCs w:val="20"/>
              </w:rPr>
              <w:t>cordy</w:t>
            </w:r>
            <w:proofErr w:type="spellEnd"/>
            <w:r w:rsidRPr="00B40C3C">
              <w:rPr>
                <w:rFonts w:cstheme="minorHAnsi"/>
                <w:sz w:val="20"/>
                <w:szCs w:val="20"/>
              </w:rPr>
              <w:t xml:space="preserve"> pro propojení.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55BA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9F47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07440A56" w14:textId="77777777" w:rsidTr="003E4C2B">
        <w:tc>
          <w:tcPr>
            <w:tcW w:w="500" w:type="pct"/>
            <w:vMerge/>
          </w:tcPr>
          <w:p w14:paraId="6E683148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84B4" w14:textId="77777777" w:rsidR="00F15910" w:rsidRPr="009C28CF" w:rsidRDefault="00F15910" w:rsidP="005E4CDA">
            <w:pPr>
              <w:pStyle w:val="Bezmezer"/>
              <w:rPr>
                <w:rStyle w:val="Siln"/>
                <w:rFonts w:cstheme="minorHAnsi"/>
                <w:sz w:val="20"/>
                <w:szCs w:val="20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Metalické patch kabely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B673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  <w:r w:rsidRPr="00B40C3C">
              <w:rPr>
                <w:rFonts w:cstheme="minorHAnsi"/>
                <w:sz w:val="20"/>
                <w:szCs w:val="20"/>
              </w:rPr>
              <w:t>Součástí dodávky budou metalické kabely min. Cat.</w:t>
            </w:r>
            <w:proofErr w:type="gramStart"/>
            <w:r w:rsidRPr="00B40C3C">
              <w:rPr>
                <w:rFonts w:cstheme="minorHAnsi"/>
                <w:sz w:val="20"/>
                <w:szCs w:val="20"/>
              </w:rPr>
              <w:t>6a</w:t>
            </w:r>
            <w:proofErr w:type="gramEnd"/>
            <w:r w:rsidRPr="00B40C3C">
              <w:rPr>
                <w:rFonts w:cstheme="minorHAnsi"/>
                <w:sz w:val="20"/>
                <w:szCs w:val="20"/>
              </w:rPr>
              <w:t xml:space="preserve"> v potřebném počtu a délkách pro zpřístupnění infrastruktury všem uživatelům.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1114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E1B0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5F82B9FE" w14:textId="77777777" w:rsidTr="003E4C2B">
        <w:tc>
          <w:tcPr>
            <w:tcW w:w="500" w:type="pct"/>
            <w:vMerge/>
          </w:tcPr>
          <w:p w14:paraId="584D4036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2F96" w14:textId="77777777" w:rsidR="00F15910" w:rsidRPr="009C28CF" w:rsidRDefault="00F15910" w:rsidP="005E4CDA">
            <w:pPr>
              <w:pStyle w:val="Bezmez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Monitoring a správa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4A69" w14:textId="77777777" w:rsidR="00F15910" w:rsidRPr="00B40C3C" w:rsidRDefault="00F15910" w:rsidP="005E4CDA">
            <w:pPr>
              <w:pStyle w:val="Bezmez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</w:rPr>
              <w:t>Podpora CLI, Web GUI, SNMP, SSH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6B79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C5D2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  <w:tr w:rsidR="00F15910" w:rsidRPr="003C1A88" w14:paraId="30CAF1AC" w14:textId="77777777" w:rsidTr="003E4C2B">
        <w:tc>
          <w:tcPr>
            <w:tcW w:w="500" w:type="pct"/>
            <w:vMerge/>
          </w:tcPr>
          <w:p w14:paraId="352621A9" w14:textId="77777777" w:rsidR="00F15910" w:rsidRPr="009C28CF" w:rsidRDefault="00F15910" w:rsidP="005E4CDA">
            <w:pPr>
              <w:pStyle w:val="Bezmez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28D0" w14:textId="77777777" w:rsidR="00F15910" w:rsidRPr="009C28CF" w:rsidRDefault="00F15910" w:rsidP="005E4CDA">
            <w:pPr>
              <w:pStyle w:val="Bezmez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28CF">
              <w:rPr>
                <w:rStyle w:val="Siln"/>
                <w:rFonts w:cstheme="minorHAnsi"/>
                <w:sz w:val="20"/>
                <w:szCs w:val="20"/>
              </w:rPr>
              <w:t>Záruka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73EE" w14:textId="77777777" w:rsidR="00F15910" w:rsidRPr="00B40C3C" w:rsidRDefault="00F15910" w:rsidP="005E4CDA">
            <w:pPr>
              <w:pStyle w:val="Bezmez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B40C3C">
              <w:rPr>
                <w:rFonts w:cstheme="minorHAnsi"/>
                <w:sz w:val="20"/>
                <w:szCs w:val="20"/>
              </w:rPr>
              <w:t>Min. 60 měsíců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2610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FAEB" w14:textId="77777777" w:rsidR="00F15910" w:rsidRPr="00B40C3C" w:rsidRDefault="00F15910" w:rsidP="005E4CDA">
            <w:pPr>
              <w:pStyle w:val="Bezmezer"/>
              <w:rPr>
                <w:rFonts w:cstheme="minorHAnsi"/>
                <w:sz w:val="20"/>
                <w:szCs w:val="20"/>
              </w:rPr>
            </w:pPr>
          </w:p>
        </w:tc>
      </w:tr>
    </w:tbl>
    <w:p w14:paraId="74A62754" w14:textId="77777777" w:rsidR="00F15910" w:rsidRDefault="00F15910" w:rsidP="00F15910">
      <w:pPr>
        <w:pStyle w:val="Bezmezer"/>
      </w:pPr>
    </w:p>
    <w:p w14:paraId="253FA52C" w14:textId="77777777" w:rsidR="00F15910" w:rsidRDefault="00F15910" w:rsidP="00F15910">
      <w:pPr>
        <w:pStyle w:val="Bezmezer"/>
      </w:pPr>
    </w:p>
    <w:p w14:paraId="15B052F1" w14:textId="77777777" w:rsidR="00F15910" w:rsidRDefault="00F15910" w:rsidP="00F15910">
      <w:pPr>
        <w:pStyle w:val="Bezmezer"/>
        <w:sectPr w:rsidR="00F15910" w:rsidSect="003E4C2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86AA5BE" w14:textId="77777777" w:rsidR="00F15910" w:rsidRPr="00EB1824" w:rsidRDefault="00F15910" w:rsidP="00D9757A">
      <w:pPr>
        <w:pStyle w:val="Nadpis1"/>
      </w:pPr>
      <w:r w:rsidRPr="00EB1824">
        <w:lastRenderedPageBreak/>
        <w:t>Požadavky technického řešení</w:t>
      </w:r>
    </w:p>
    <w:p w14:paraId="1E653AB9" w14:textId="38B692D1" w:rsidR="00F15910" w:rsidRPr="00EA68DD" w:rsidRDefault="00F15910" w:rsidP="00D9757A">
      <w:pPr>
        <w:pStyle w:val="Nadpis2"/>
        <w:rPr>
          <w:rFonts w:eastAsia="Calibri"/>
        </w:rPr>
      </w:pPr>
      <w:r w:rsidRPr="00EA68DD">
        <w:rPr>
          <w:rFonts w:eastAsia="Calibri"/>
        </w:rPr>
        <w:t>Požadavky technického řešení</w:t>
      </w:r>
    </w:p>
    <w:p w14:paraId="2C8A96BC" w14:textId="77777777" w:rsidR="00F15910" w:rsidRPr="00EA68DD" w:rsidRDefault="00F15910" w:rsidP="00F15910">
      <w:pPr>
        <w:spacing w:after="0"/>
        <w:rPr>
          <w:rFonts w:ascii="Calibri" w:eastAsia="Calibri" w:hAnsi="Calibri" w:cs="Calibri"/>
          <w:kern w:val="2"/>
          <w14:ligatures w14:val="standardContextual"/>
        </w:rPr>
      </w:pPr>
    </w:p>
    <w:p w14:paraId="5BC587BB" w14:textId="77777777" w:rsidR="00F15910" w:rsidRPr="00EA68DD" w:rsidRDefault="00F15910" w:rsidP="009C5500">
      <w:pPr>
        <w:numPr>
          <w:ilvl w:val="0"/>
          <w:numId w:val="2"/>
        </w:numPr>
        <w:spacing w:after="0" w:line="259" w:lineRule="auto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EA68DD">
        <w:rPr>
          <w:rFonts w:ascii="Calibri" w:eastAsia="Calibri" w:hAnsi="Calibri" w:cs="Calibri"/>
          <w:kern w:val="2"/>
          <w14:ligatures w14:val="standardContextual"/>
        </w:rPr>
        <w:t xml:space="preserve">Je požadováno řešení zachovávající a rozvíjející současné </w:t>
      </w:r>
      <w:r w:rsidRPr="006841E7">
        <w:rPr>
          <w:rFonts w:ascii="Calibri" w:eastAsia="Calibri" w:hAnsi="Calibri" w:cs="Calibri"/>
          <w:b/>
          <w:bCs/>
          <w:kern w:val="2"/>
          <w14:ligatures w14:val="standardContextual"/>
        </w:rPr>
        <w:t>softwarové platformy Microsoft</w:t>
      </w:r>
      <w:r w:rsidRPr="00EA68DD">
        <w:rPr>
          <w:rFonts w:ascii="Calibri" w:eastAsia="Calibri" w:hAnsi="Calibri" w:cs="Calibri"/>
          <w:kern w:val="2"/>
          <w14:ligatures w14:val="standardContextual"/>
        </w:rPr>
        <w:t xml:space="preserve"> pro zachování kompatibility se stávajícími systémy a aplikacemi. Přechod na jinou platformu by způsobil uživatelské a provozní potíže.</w:t>
      </w:r>
    </w:p>
    <w:p w14:paraId="43F4FE2E" w14:textId="77777777" w:rsidR="00F15910" w:rsidRPr="00EA68DD" w:rsidRDefault="00F15910" w:rsidP="009C5500">
      <w:pPr>
        <w:numPr>
          <w:ilvl w:val="0"/>
          <w:numId w:val="2"/>
        </w:numPr>
        <w:spacing w:after="0" w:line="259" w:lineRule="auto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EA68DD">
        <w:rPr>
          <w:rFonts w:ascii="Calibri" w:eastAsia="Calibri" w:hAnsi="Calibri" w:cs="Calibri"/>
          <w:kern w:val="2"/>
          <w14:ligatures w14:val="standardContextual"/>
        </w:rPr>
        <w:t>Pokud Dodavatelem nabízené řešení vyžaduje komponenty či služby neobsažené v požadavcích zadání, zahrne dodavatel do své ceny všechny náklady na jejich pořízení, instalaci, konfiguraci a další služby potřebné pro uvedení do provozu</w:t>
      </w:r>
      <w:r>
        <w:rPr>
          <w:rFonts w:ascii="Calibri" w:eastAsia="Calibri" w:hAnsi="Calibri" w:cs="Calibri"/>
          <w:kern w:val="2"/>
          <w14:ligatures w14:val="standardContextual"/>
        </w:rPr>
        <w:t>.</w:t>
      </w:r>
    </w:p>
    <w:p w14:paraId="28C7FE1C" w14:textId="77777777" w:rsidR="00F15910" w:rsidRPr="00EA68DD" w:rsidRDefault="00F15910" w:rsidP="009C5500">
      <w:pPr>
        <w:numPr>
          <w:ilvl w:val="0"/>
          <w:numId w:val="2"/>
        </w:numPr>
        <w:spacing w:after="0" w:line="259" w:lineRule="auto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EA68DD">
        <w:rPr>
          <w:rFonts w:ascii="Calibri" w:eastAsia="Calibri" w:hAnsi="Calibri" w:cs="Calibri"/>
          <w:kern w:val="2"/>
          <w14:ligatures w14:val="standardContextual"/>
        </w:rPr>
        <w:t>Zadavatel z důvodů co nejjednodušší a jednotné správy a minimalizace provozních nákladů vyžaduje využití stávajících prostředků a používaných technologií. V případě, že dodavatel vyžaduje ve svém řešení stejné nebo podobné funkce, jaké poskytují stávající prostředky a technologie, je povinen využít nebo vhodným způsobem rozšířit stávající prostředky.</w:t>
      </w:r>
    </w:p>
    <w:p w14:paraId="1B6C3205" w14:textId="77777777" w:rsidR="00F15910" w:rsidRPr="00EA68DD" w:rsidRDefault="00F15910" w:rsidP="009C5500">
      <w:pPr>
        <w:spacing w:after="0"/>
        <w:ind w:left="360"/>
        <w:jc w:val="both"/>
        <w:rPr>
          <w:rFonts w:ascii="Calibri" w:eastAsia="Calibri" w:hAnsi="Calibri" w:cs="Calibri"/>
          <w:kern w:val="2"/>
          <w14:ligatures w14:val="standardContextual"/>
        </w:rPr>
      </w:pPr>
    </w:p>
    <w:p w14:paraId="20C7A5FC" w14:textId="39F501C7" w:rsidR="00F15910" w:rsidRPr="00EA68DD" w:rsidRDefault="00F15910" w:rsidP="009C5500">
      <w:pPr>
        <w:numPr>
          <w:ilvl w:val="0"/>
          <w:numId w:val="2"/>
        </w:numPr>
        <w:spacing w:after="0" w:line="259" w:lineRule="auto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EA68DD">
        <w:rPr>
          <w:rFonts w:ascii="Calibri" w:eastAsia="Calibri" w:hAnsi="Calibri" w:cs="Calibri"/>
          <w:kern w:val="2"/>
          <w14:ligatures w14:val="standardContextual"/>
        </w:rPr>
        <w:t xml:space="preserve">Veškeré produkty, které dodavatel dodává v rámci plnění </w:t>
      </w:r>
      <w:r w:rsidR="006841E7">
        <w:rPr>
          <w:rFonts w:ascii="Calibri" w:eastAsia="Calibri" w:hAnsi="Calibri" w:cs="Calibri"/>
          <w:kern w:val="2"/>
          <w14:ligatures w14:val="standardContextual"/>
        </w:rPr>
        <w:t>Z</w:t>
      </w:r>
      <w:r w:rsidRPr="00EA68DD">
        <w:rPr>
          <w:rFonts w:ascii="Calibri" w:eastAsia="Calibri" w:hAnsi="Calibri" w:cs="Calibri"/>
          <w:kern w:val="2"/>
          <w14:ligatures w14:val="standardContextual"/>
        </w:rPr>
        <w:t>adavateli, musí splňovat následující podmínky:</w:t>
      </w:r>
    </w:p>
    <w:p w14:paraId="263788EB" w14:textId="77777777" w:rsidR="00F15910" w:rsidRPr="00EA68DD" w:rsidRDefault="00F15910" w:rsidP="009C5500">
      <w:pPr>
        <w:numPr>
          <w:ilvl w:val="1"/>
          <w:numId w:val="2"/>
        </w:numPr>
        <w:spacing w:line="259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EA68DD">
        <w:rPr>
          <w:rFonts w:ascii="Calibri" w:eastAsia="Calibri" w:hAnsi="Calibri" w:cs="Arial"/>
          <w:kern w:val="2"/>
          <w14:ligatures w14:val="standardContextual"/>
        </w:rPr>
        <w:t>jsou nové, byly oprávněně uvedeny na trh v EU nebo pochází z autorizovaného prodejního kanálu výrobce,</w:t>
      </w:r>
    </w:p>
    <w:p w14:paraId="3B8C6714" w14:textId="77777777" w:rsidR="00F15910" w:rsidRPr="00EA68DD" w:rsidRDefault="00F15910" w:rsidP="009C5500">
      <w:pPr>
        <w:numPr>
          <w:ilvl w:val="1"/>
          <w:numId w:val="2"/>
        </w:numPr>
        <w:spacing w:line="259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EA68DD">
        <w:rPr>
          <w:rFonts w:ascii="Calibri" w:eastAsia="Calibri" w:hAnsi="Calibri" w:cs="Arial"/>
          <w:kern w:val="2"/>
          <w14:ligatures w14:val="standardContextual"/>
        </w:rPr>
        <w:t>mají plnou záruku od výrobce,</w:t>
      </w:r>
    </w:p>
    <w:p w14:paraId="145B3D97" w14:textId="77777777" w:rsidR="00F15910" w:rsidRPr="00EA68DD" w:rsidRDefault="00F15910" w:rsidP="009C5500">
      <w:pPr>
        <w:numPr>
          <w:ilvl w:val="1"/>
          <w:numId w:val="2"/>
        </w:numPr>
        <w:spacing w:line="259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EA68DD">
        <w:rPr>
          <w:rFonts w:ascii="Calibri" w:eastAsia="Calibri" w:hAnsi="Calibri" w:cs="Arial"/>
          <w:kern w:val="2"/>
          <w14:ligatures w14:val="standardContextual"/>
        </w:rPr>
        <w:t>mohou být podporovány výrobcem a mohou být součástí servisního a podpůrného programu výrobce,</w:t>
      </w:r>
    </w:p>
    <w:p w14:paraId="0B567CBC" w14:textId="77777777" w:rsidR="00F15910" w:rsidRPr="00EA68DD" w:rsidRDefault="00F15910" w:rsidP="009C5500">
      <w:pPr>
        <w:numPr>
          <w:ilvl w:val="1"/>
          <w:numId w:val="2"/>
        </w:numPr>
        <w:spacing w:line="259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EA68DD">
        <w:rPr>
          <w:rFonts w:ascii="Calibri" w:eastAsia="Calibri" w:hAnsi="Calibri" w:cs="Arial"/>
          <w:kern w:val="2"/>
          <w14:ligatures w14:val="standardContextual"/>
        </w:rPr>
        <w:t>obsahují všechny nezbytné licence na používání příslušného softwaru,</w:t>
      </w:r>
    </w:p>
    <w:p w14:paraId="0FFBF897" w14:textId="77777777" w:rsidR="00F15910" w:rsidRPr="00EA68DD" w:rsidRDefault="00F15910" w:rsidP="009C5500">
      <w:pPr>
        <w:numPr>
          <w:ilvl w:val="1"/>
          <w:numId w:val="2"/>
        </w:numPr>
        <w:spacing w:line="259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EA68DD">
        <w:rPr>
          <w:rFonts w:ascii="Calibri" w:eastAsia="Calibri" w:hAnsi="Calibri" w:cs="Arial"/>
          <w:kern w:val="2"/>
          <w14:ligatures w14:val="standardContextual"/>
        </w:rPr>
        <w:t>jsou určeny pro provoz v České republice.</w:t>
      </w:r>
    </w:p>
    <w:p w14:paraId="507C667C" w14:textId="77777777" w:rsidR="00F15910" w:rsidRPr="00EA68DD" w:rsidRDefault="00F15910" w:rsidP="009C5500">
      <w:pPr>
        <w:spacing w:after="0"/>
        <w:jc w:val="both"/>
        <w:rPr>
          <w:rFonts w:ascii="Calibri" w:eastAsia="Calibri" w:hAnsi="Calibri" w:cs="Calibri"/>
          <w:kern w:val="2"/>
          <w14:ligatures w14:val="standardContextual"/>
        </w:rPr>
      </w:pPr>
    </w:p>
    <w:p w14:paraId="4F7494A3" w14:textId="77777777" w:rsidR="00F15910" w:rsidRPr="00EA68DD" w:rsidRDefault="00F15910" w:rsidP="009C5500">
      <w:pPr>
        <w:spacing w:after="0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EA68DD">
        <w:rPr>
          <w:rFonts w:ascii="Calibri" w:eastAsia="Calibri" w:hAnsi="Calibri" w:cs="Calibri"/>
          <w:kern w:val="2"/>
          <w14:ligatures w14:val="standardContextual"/>
        </w:rPr>
        <w:t>Tyto skutečnosti dodavatel doloží čestným prohlášením distributora, popř. dodavatelovým samotným, nelze-li prohlášení distributora získat.</w:t>
      </w:r>
    </w:p>
    <w:p w14:paraId="46771924" w14:textId="77777777" w:rsidR="00F15910" w:rsidRPr="00EA68DD" w:rsidRDefault="00F15910" w:rsidP="009C5500">
      <w:pPr>
        <w:spacing w:after="0"/>
        <w:jc w:val="both"/>
        <w:rPr>
          <w:rFonts w:ascii="Calibri" w:eastAsia="Calibri" w:hAnsi="Calibri" w:cs="Calibri"/>
          <w:kern w:val="2"/>
          <w14:ligatures w14:val="standardContextual"/>
        </w:rPr>
      </w:pPr>
    </w:p>
    <w:p w14:paraId="620C5171" w14:textId="77777777" w:rsidR="00F15910" w:rsidRPr="00EA68DD" w:rsidRDefault="00F15910" w:rsidP="009C5500">
      <w:pPr>
        <w:numPr>
          <w:ilvl w:val="0"/>
          <w:numId w:val="2"/>
        </w:numPr>
        <w:spacing w:after="0" w:line="259" w:lineRule="auto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EA68DD">
        <w:rPr>
          <w:rFonts w:ascii="Calibri" w:eastAsia="Calibri" w:hAnsi="Calibri" w:cs="Calibri"/>
          <w:kern w:val="2"/>
          <w14:ligatures w14:val="standardContextual"/>
        </w:rPr>
        <w:t>Zadavatel si vyhrazuje právo na zjištění původu výrobků při jejich předávání, a to dle příslušných sériových čísel a právo podpisu akceptačního protokolu, osvědčujícího převzetí dodávky, až po ověření původu výrobku.</w:t>
      </w:r>
    </w:p>
    <w:p w14:paraId="0D9D5450" w14:textId="6F88E24A" w:rsidR="00F15910" w:rsidRPr="00EA68DD" w:rsidRDefault="00F15910" w:rsidP="009C5500">
      <w:pPr>
        <w:numPr>
          <w:ilvl w:val="0"/>
          <w:numId w:val="2"/>
        </w:numPr>
        <w:spacing w:line="259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EA68DD">
        <w:rPr>
          <w:rFonts w:ascii="Calibri" w:eastAsia="Calibri" w:hAnsi="Calibri" w:cs="Calibri"/>
          <w:kern w:val="2"/>
          <w14:ligatures w14:val="standardContextual"/>
        </w:rPr>
        <w:t xml:space="preserve">Veškerá realizační dokumentace dodávaná v rámci veřejné zakázky, musí být zhotovena výhradně v českém jazyce, bude dodána v elektronické formě ve standardních formátech (např. MS Office, Open Office, PDF) používaných zadavatelem na datovém nosiči a 1x v papírové formě. Struktura i forma dokumentace musí být před předáním předána ke kontrole a výslovně schválena </w:t>
      </w:r>
      <w:r w:rsidR="006841E7">
        <w:rPr>
          <w:rFonts w:ascii="Calibri" w:eastAsia="Calibri" w:hAnsi="Calibri" w:cs="Calibri"/>
          <w:kern w:val="2"/>
          <w14:ligatures w14:val="standardContextual"/>
        </w:rPr>
        <w:t>Z</w:t>
      </w:r>
      <w:r w:rsidRPr="00EA68DD">
        <w:rPr>
          <w:rFonts w:ascii="Calibri" w:eastAsia="Calibri" w:hAnsi="Calibri" w:cs="Calibri"/>
          <w:kern w:val="2"/>
          <w14:ligatures w14:val="standardContextual"/>
        </w:rPr>
        <w:t>adavatelem.</w:t>
      </w:r>
    </w:p>
    <w:p w14:paraId="67B848FE" w14:textId="77777777" w:rsidR="00F15910" w:rsidRPr="00EA68DD" w:rsidRDefault="00F15910" w:rsidP="00F15910">
      <w:pPr>
        <w:spacing w:after="0"/>
        <w:rPr>
          <w:b/>
          <w:sz w:val="22"/>
          <w:szCs w:val="22"/>
        </w:rPr>
      </w:pPr>
    </w:p>
    <w:p w14:paraId="23D52080" w14:textId="77777777" w:rsidR="00F15910" w:rsidRPr="00EA68DD" w:rsidRDefault="00F15910" w:rsidP="00F15910">
      <w:pPr>
        <w:spacing w:after="0"/>
        <w:rPr>
          <w:b/>
          <w:sz w:val="22"/>
          <w:szCs w:val="22"/>
        </w:rPr>
      </w:pPr>
    </w:p>
    <w:p w14:paraId="424C9B60" w14:textId="4F2B2F3F" w:rsidR="00F15910" w:rsidRPr="00EA68DD" w:rsidRDefault="00F15910" w:rsidP="00D9757A">
      <w:pPr>
        <w:pStyle w:val="Nadpis2"/>
      </w:pPr>
      <w:r w:rsidRPr="00EA68DD">
        <w:t>Implementační práce</w:t>
      </w:r>
    </w:p>
    <w:p w14:paraId="0FF199A7" w14:textId="77777777" w:rsidR="00F15910" w:rsidRPr="00EA68DD" w:rsidRDefault="00F15910" w:rsidP="00F15910">
      <w:pPr>
        <w:spacing w:after="0"/>
        <w:rPr>
          <w:b/>
        </w:rPr>
      </w:pPr>
    </w:p>
    <w:p w14:paraId="42A06519" w14:textId="7AAA853A" w:rsidR="00F15910" w:rsidRPr="00EA68DD" w:rsidRDefault="00F15910" w:rsidP="009C5500">
      <w:pPr>
        <w:spacing w:after="0"/>
        <w:jc w:val="both"/>
        <w:rPr>
          <w:rFonts w:cstheme="minorHAnsi"/>
        </w:rPr>
      </w:pPr>
      <w:r w:rsidRPr="00EA68DD">
        <w:rPr>
          <w:rFonts w:cstheme="minorHAnsi"/>
        </w:rPr>
        <w:t xml:space="preserve">Budou provedeny minimálně následující implementační práce na dodaných komponentech a případně dalších zařízeních. </w:t>
      </w:r>
      <w:r w:rsidR="00B73006">
        <w:rPr>
          <w:rFonts w:cstheme="minorHAnsi"/>
        </w:rPr>
        <w:t>Dodavatel</w:t>
      </w:r>
      <w:r w:rsidRPr="00EA68DD">
        <w:rPr>
          <w:rFonts w:cstheme="minorHAnsi"/>
        </w:rPr>
        <w:t xml:space="preserve"> dále do nabídky zahrnul veškeré další činnosti a prostředky, které jsou nezbytné pro provedení díla v rozsahu doporučeném výrobci a dle tzv. nejlepších praktik, i v případě, pokud nejsou explicitně uvedeny, ale jsou pro realizaci předmětu plnění podstatné. Implementační služby budou minimálně v následujícím rozsahu:</w:t>
      </w:r>
    </w:p>
    <w:p w14:paraId="1E534A39" w14:textId="77777777" w:rsidR="00F15910" w:rsidRPr="00EA68DD" w:rsidRDefault="00F15910" w:rsidP="00F15910">
      <w:pPr>
        <w:spacing w:after="0"/>
        <w:rPr>
          <w:rFonts w:cstheme="minorHAnsi"/>
        </w:rPr>
      </w:pPr>
    </w:p>
    <w:p w14:paraId="7C5333E3" w14:textId="77777777" w:rsidR="00F15910" w:rsidRPr="00EA68DD" w:rsidRDefault="00F15910" w:rsidP="009C5500">
      <w:pPr>
        <w:numPr>
          <w:ilvl w:val="0"/>
          <w:numId w:val="2"/>
        </w:numPr>
        <w:spacing w:after="0" w:line="259" w:lineRule="auto"/>
        <w:jc w:val="both"/>
        <w:rPr>
          <w:rFonts w:cstheme="minorHAnsi"/>
        </w:rPr>
      </w:pPr>
      <w:r w:rsidRPr="00EA68DD">
        <w:rPr>
          <w:rFonts w:cstheme="minorHAnsi"/>
        </w:rPr>
        <w:t xml:space="preserve">Zpracování </w:t>
      </w:r>
      <w:proofErr w:type="spellStart"/>
      <w:r w:rsidRPr="00EA68DD">
        <w:rPr>
          <w:rFonts w:cstheme="minorHAnsi"/>
        </w:rPr>
        <w:t>předimplementační</w:t>
      </w:r>
      <w:proofErr w:type="spellEnd"/>
      <w:r w:rsidRPr="00EA68DD">
        <w:rPr>
          <w:rFonts w:cstheme="minorHAnsi"/>
        </w:rPr>
        <w:t xml:space="preserve"> analýzy</w:t>
      </w:r>
    </w:p>
    <w:p w14:paraId="1EFA7ABC" w14:textId="77777777" w:rsidR="00F15910" w:rsidRPr="00EA68DD" w:rsidRDefault="00F15910" w:rsidP="009C5500">
      <w:pPr>
        <w:numPr>
          <w:ilvl w:val="0"/>
          <w:numId w:val="2"/>
        </w:numPr>
        <w:spacing w:after="0" w:line="259" w:lineRule="auto"/>
        <w:jc w:val="both"/>
        <w:rPr>
          <w:rFonts w:cstheme="minorHAnsi"/>
        </w:rPr>
      </w:pPr>
      <w:r w:rsidRPr="00EA68DD">
        <w:rPr>
          <w:rFonts w:cstheme="minorHAnsi"/>
        </w:rPr>
        <w:t>Zpracování prováděcí dokumentace</w:t>
      </w:r>
    </w:p>
    <w:p w14:paraId="0A434E19" w14:textId="77777777" w:rsidR="00F15910" w:rsidRPr="00EA68DD" w:rsidRDefault="00F15910" w:rsidP="009C5500">
      <w:pPr>
        <w:spacing w:after="0"/>
        <w:ind w:firstLine="360"/>
        <w:jc w:val="both"/>
        <w:rPr>
          <w:rFonts w:eastAsia="Times New Roman" w:cstheme="minorHAnsi"/>
        </w:rPr>
      </w:pPr>
      <w:r w:rsidRPr="00EA68DD">
        <w:rPr>
          <w:rFonts w:eastAsia="Times New Roman" w:cstheme="minorHAnsi"/>
        </w:rPr>
        <w:t>Práce ovlivňující činnost uživatelů budou prováděny mimo běžnou pracovní dobu.</w:t>
      </w:r>
    </w:p>
    <w:p w14:paraId="5317D9B7" w14:textId="77777777" w:rsidR="00F15910" w:rsidRPr="00EA68DD" w:rsidRDefault="00F15910" w:rsidP="009C5500">
      <w:pPr>
        <w:numPr>
          <w:ilvl w:val="0"/>
          <w:numId w:val="3"/>
        </w:numPr>
        <w:spacing w:after="0" w:line="259" w:lineRule="auto"/>
        <w:jc w:val="both"/>
        <w:rPr>
          <w:rFonts w:eastAsia="Times New Roman" w:cstheme="minorHAnsi"/>
        </w:rPr>
      </w:pPr>
      <w:r w:rsidRPr="00EA68DD">
        <w:rPr>
          <w:rFonts w:cstheme="minorHAnsi"/>
        </w:rPr>
        <w:t>Zajištění projektového vedení realizace předmětu plnění</w:t>
      </w:r>
    </w:p>
    <w:p w14:paraId="55082A01" w14:textId="77777777" w:rsidR="00F15910" w:rsidRPr="00EA68DD" w:rsidRDefault="00F15910" w:rsidP="009C5500">
      <w:pPr>
        <w:numPr>
          <w:ilvl w:val="0"/>
          <w:numId w:val="3"/>
        </w:numPr>
        <w:spacing w:after="0" w:line="259" w:lineRule="auto"/>
        <w:jc w:val="both"/>
        <w:rPr>
          <w:rFonts w:eastAsia="Times New Roman" w:cstheme="minorHAnsi"/>
        </w:rPr>
      </w:pPr>
      <w:r w:rsidRPr="00EA68DD">
        <w:rPr>
          <w:rFonts w:cstheme="minorHAnsi"/>
        </w:rPr>
        <w:t>Dodávku, instalaci a konfiguraci nabízeného hardware</w:t>
      </w:r>
    </w:p>
    <w:p w14:paraId="3540511D" w14:textId="77777777" w:rsidR="00F15910" w:rsidRPr="00EA68DD" w:rsidRDefault="00F15910" w:rsidP="009C5500">
      <w:pPr>
        <w:numPr>
          <w:ilvl w:val="0"/>
          <w:numId w:val="3"/>
        </w:numPr>
        <w:spacing w:after="0" w:line="259" w:lineRule="auto"/>
        <w:jc w:val="both"/>
        <w:rPr>
          <w:rFonts w:eastAsia="Times New Roman" w:cstheme="minorHAnsi"/>
        </w:rPr>
      </w:pPr>
      <w:r w:rsidRPr="00EA68DD">
        <w:rPr>
          <w:rFonts w:cstheme="minorHAnsi"/>
        </w:rPr>
        <w:t>Kompletní implementaci řešení splňující povinné parametry technického řešení, minimální tyto činnosti:</w:t>
      </w:r>
    </w:p>
    <w:p w14:paraId="7F749CD3" w14:textId="77777777" w:rsidR="00F15910" w:rsidRPr="00EA68DD" w:rsidRDefault="00F15910" w:rsidP="00F15910">
      <w:pPr>
        <w:spacing w:after="0"/>
        <w:ind w:left="360"/>
        <w:rPr>
          <w:rFonts w:eastAsia="Courier New" w:cstheme="minorHAnsi"/>
          <w:color w:val="000000"/>
          <w:lang w:bidi="cs-CZ"/>
        </w:rPr>
      </w:pPr>
    </w:p>
    <w:tbl>
      <w:tblPr>
        <w:tblW w:w="4799" w:type="pct"/>
        <w:tblInd w:w="421" w:type="dxa"/>
        <w:tblCellMar>
          <w:left w:w="70" w:type="dxa"/>
          <w:right w:w="70" w:type="dxa"/>
        </w:tblCellMar>
        <w:tblLook w:val="06A0" w:firstRow="1" w:lastRow="0" w:firstColumn="1" w:lastColumn="0" w:noHBand="1" w:noVBand="1"/>
      </w:tblPr>
      <w:tblGrid>
        <w:gridCol w:w="3260"/>
        <w:gridCol w:w="6776"/>
      </w:tblGrid>
      <w:tr w:rsidR="00F15910" w:rsidRPr="00EA68DD" w14:paraId="5BF4B194" w14:textId="77777777" w:rsidTr="003E4C2B">
        <w:trPr>
          <w:trHeight w:val="703"/>
        </w:trPr>
        <w:tc>
          <w:tcPr>
            <w:tcW w:w="1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7E6E6" w:themeFill="background2"/>
            <w:noWrap/>
            <w:vAlign w:val="center"/>
            <w:hideMark/>
          </w:tcPr>
          <w:p w14:paraId="37B13BF2" w14:textId="77777777" w:rsidR="00F15910" w:rsidRPr="00EB3E13" w:rsidRDefault="00F15910" w:rsidP="003E4C2B">
            <w:pPr>
              <w:spacing w:after="0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B3E13">
              <w:rPr>
                <w:rFonts w:ascii="Calibri" w:eastAsia="Times New Roman" w:hAnsi="Calibri" w:cs="Calibri"/>
                <w:b/>
                <w:bCs/>
                <w:lang w:eastAsia="cs-CZ"/>
              </w:rPr>
              <w:t>Prvek</w:t>
            </w:r>
          </w:p>
        </w:tc>
        <w:tc>
          <w:tcPr>
            <w:tcW w:w="3376" w:type="pct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E7E6E6" w:themeFill="background2"/>
            <w:noWrap/>
            <w:vAlign w:val="center"/>
            <w:hideMark/>
          </w:tcPr>
          <w:p w14:paraId="25557EF8" w14:textId="194CAC44" w:rsidR="00F15910" w:rsidRPr="00EB3E13" w:rsidRDefault="00F15910" w:rsidP="005E4CDA">
            <w:pPr>
              <w:spacing w:after="0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EB3E13">
              <w:rPr>
                <w:rFonts w:ascii="Calibri" w:eastAsia="Times New Roman" w:hAnsi="Calibri" w:cs="Calibri"/>
                <w:b/>
                <w:bCs/>
                <w:lang w:eastAsia="cs-CZ"/>
              </w:rPr>
              <w:t>Min</w:t>
            </w:r>
            <w:r w:rsidR="003E4C2B">
              <w:rPr>
                <w:rFonts w:ascii="Calibri" w:eastAsia="Times New Roman" w:hAnsi="Calibri" w:cs="Calibri"/>
                <w:b/>
                <w:bCs/>
                <w:lang w:eastAsia="cs-CZ"/>
              </w:rPr>
              <w:t>imální</w:t>
            </w:r>
            <w:r w:rsidRPr="00EB3E13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požadované činnosti </w:t>
            </w:r>
          </w:p>
        </w:tc>
      </w:tr>
      <w:tr w:rsidR="00F15910" w:rsidRPr="00EA68DD" w14:paraId="48E57AAC" w14:textId="77777777" w:rsidTr="003E4C2B">
        <w:trPr>
          <w:trHeight w:val="20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7187" w14:textId="77777777" w:rsidR="00F15910" w:rsidRPr="00EA68DD" w:rsidRDefault="00F15910" w:rsidP="005E4CD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Obecné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1E10" w14:textId="77777777" w:rsidR="00F15910" w:rsidRPr="00B752DB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B752DB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Pro každou použitou technologii bude zpracován samostatný návrh akceptačních testů, který musí schválit zadavatel.</w:t>
            </w:r>
          </w:p>
          <w:p w14:paraId="53D3135E" w14:textId="77777777" w:rsidR="00F15910" w:rsidRPr="00B752DB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B752DB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Tento návrh bude připraven v rámci </w:t>
            </w:r>
            <w:proofErr w:type="spellStart"/>
            <w:r w:rsidRPr="00B752DB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předimplementační</w:t>
            </w:r>
            <w:proofErr w:type="spellEnd"/>
            <w:r w:rsidRPr="00B752DB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analýzy.</w:t>
            </w:r>
          </w:p>
          <w:p w14:paraId="639AE8E5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752DB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Všechna dodaná zařízení budou aktualizována na nejnovější dostupnou verzi firmware.</w:t>
            </w:r>
          </w:p>
        </w:tc>
      </w:tr>
      <w:tr w:rsidR="00F15910" w:rsidRPr="00EA68DD" w14:paraId="296B5F0F" w14:textId="77777777" w:rsidTr="003E4C2B">
        <w:trPr>
          <w:trHeight w:val="20"/>
        </w:trPr>
        <w:tc>
          <w:tcPr>
            <w:tcW w:w="1624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269FFE64" w14:textId="77777777" w:rsidR="00F15910" w:rsidRPr="00EA68DD" w:rsidRDefault="00F15910" w:rsidP="005E4CD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Servery</w:t>
            </w:r>
          </w:p>
        </w:tc>
        <w:tc>
          <w:tcPr>
            <w:tcW w:w="3376" w:type="pc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EF700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Fyzické umístění serverů do rackových skříní.</w:t>
            </w:r>
          </w:p>
          <w:p w14:paraId="0486AF71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Zapojení napájení a síťové konektivity (včetně 25Gbit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storage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10Gbit LAN připojení).</w:t>
            </w:r>
          </w:p>
          <w:p w14:paraId="3E053FDE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Ověření funkčnosti a provedení základní diagnostiky hardware.</w:t>
            </w:r>
          </w:p>
          <w:p w14:paraId="6A6FFBDE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Instalace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VMware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8.x</w:t>
            </w: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na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oba</w:t>
            </w: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fyzické servery.</w:t>
            </w:r>
          </w:p>
          <w:p w14:paraId="651E53C8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Aktivace licencí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Windows Server </w:t>
            </w:r>
          </w:p>
          <w:p w14:paraId="5780FB38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Nastavení základních parametrů systému (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hostname</w:t>
            </w:r>
            <w:proofErr w:type="spellEnd"/>
            <w:r w:rsidRPr="00EA68DD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, časová zóna, jazyk, IP adresace, doména).</w:t>
            </w:r>
          </w:p>
          <w:p w14:paraId="0A326BD6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Konfigurace clusteru a připojení ke sdílenému úložišti.</w:t>
            </w:r>
          </w:p>
          <w:p w14:paraId="4B5FB813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Nastavení vysoké dostupnosti (HA) a živé migrace (Live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Migration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).</w:t>
            </w:r>
          </w:p>
          <w:p w14:paraId="322587BF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Testování funkčnosti clusteru a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failover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scénářů.</w:t>
            </w:r>
          </w:p>
          <w:p w14:paraId="64D571DE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Migrace VM ze stávajícího prostředí:</w:t>
            </w:r>
          </w:p>
          <w:p w14:paraId="6B7E366D" w14:textId="77777777" w:rsidR="00F15910" w:rsidRPr="00EA68DD" w:rsidRDefault="00F15910" w:rsidP="005E4CDA">
            <w:pPr>
              <w:numPr>
                <w:ilvl w:val="1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Export/import nebo přímá migrace.</w:t>
            </w:r>
          </w:p>
          <w:p w14:paraId="63FAD933" w14:textId="69B59232" w:rsidR="00F15910" w:rsidRPr="00EA68DD" w:rsidRDefault="00F15910" w:rsidP="005E4CDA">
            <w:pPr>
              <w:numPr>
                <w:ilvl w:val="1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Upgrade operačních systémů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VM</w:t>
            </w:r>
            <w:r w:rsidR="0015160F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na Windows Server 2025.</w:t>
            </w:r>
          </w:p>
        </w:tc>
      </w:tr>
      <w:tr w:rsidR="00F15910" w:rsidRPr="00EA68DD" w14:paraId="79E95876" w14:textId="77777777" w:rsidTr="003E4C2B">
        <w:trPr>
          <w:trHeight w:val="20"/>
        </w:trPr>
        <w:tc>
          <w:tcPr>
            <w:tcW w:w="1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2A7AA6" w14:textId="77777777" w:rsidR="00F15910" w:rsidRPr="00EA68DD" w:rsidRDefault="00F15910" w:rsidP="005E4CD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EA68D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Storage</w:t>
            </w:r>
            <w:proofErr w:type="spellEnd"/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FEE9F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Umístění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storage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zařízení do racku.</w:t>
            </w:r>
          </w:p>
          <w:p w14:paraId="1F622C12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Zapojení napájení a zajištění redundantního napájení</w:t>
            </w:r>
          </w:p>
          <w:p w14:paraId="14416E02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Připojení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storage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 serverům pomocí 25Gbit síťových rozhraní přes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iSCSI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  <w:p w14:paraId="2D25F06F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Ověření fyzické konektivity a redundance.</w:t>
            </w:r>
          </w:p>
          <w:p w14:paraId="2385A486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Inicializace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storage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systému.</w:t>
            </w:r>
          </w:p>
          <w:p w14:paraId="5905661F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Konfigurace diskového prostoru dle požadavků na výkon a redundanci.</w:t>
            </w:r>
          </w:p>
          <w:p w14:paraId="3F2B8B01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Nastavení základních parametrů: čas, jazyk, síťové rozhraní, přístupové údaje.</w:t>
            </w:r>
          </w:p>
          <w:p w14:paraId="048073BE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Vytvoření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LUNů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nebo sdílených svazků (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iSCSI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targety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).</w:t>
            </w:r>
          </w:p>
          <w:p w14:paraId="4EE4F359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Nastavení přístupových práv a autentizace (např. CHAP pro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iSCSI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).</w:t>
            </w:r>
          </w:p>
          <w:p w14:paraId="4058876E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Prezentace úložišť jednotlivým uzlům clusteru.</w:t>
            </w:r>
          </w:p>
          <w:p w14:paraId="1F506898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Ověření připojení a viditelnosti disků na serverech.</w:t>
            </w:r>
          </w:p>
          <w:p w14:paraId="6AC95CB1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Ověření funkčnosti Live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Migration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přístupu všech uzlů ke sdílenému úložišti.</w:t>
            </w:r>
          </w:p>
          <w:p w14:paraId="49F5EB76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Konfigurace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multipath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I/O (MPIO) pro redundantní přístup ke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storage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  <w:p w14:paraId="7A56DCC3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Monitorování výkonu a latencí (IOPS,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throughput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response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time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).</w:t>
            </w:r>
          </w:p>
          <w:p w14:paraId="71602F4E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Zaznamenání konfigurace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storage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(RAID,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LUNy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, IP adresy, přístupové údaje).</w:t>
            </w:r>
          </w:p>
          <w:p w14:paraId="1203B6F4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Testování výpadkových scénářů (např. výpadek jednoho síťového rozhraní, uzlu clusteru, řadiče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storage</w:t>
            </w:r>
            <w:proofErr w:type="spellEnd"/>
            <w:r w:rsidRPr="00EA68DD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).</w:t>
            </w:r>
          </w:p>
          <w:p w14:paraId="338E6C9B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Vytvoření dokumentace pro správu a údržbu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storage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systému.</w:t>
            </w:r>
          </w:p>
        </w:tc>
      </w:tr>
      <w:tr w:rsidR="00F15910" w:rsidRPr="00EA68DD" w14:paraId="35BFDFA1" w14:textId="77777777" w:rsidTr="003E4C2B">
        <w:trPr>
          <w:trHeight w:val="20"/>
        </w:trPr>
        <w:tc>
          <w:tcPr>
            <w:tcW w:w="1624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7F3A520" w14:textId="77777777" w:rsidR="00F15910" w:rsidRPr="00EA68DD" w:rsidRDefault="00F15910" w:rsidP="005E4CD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 xml:space="preserve">Stávající zálohovací řešení </w:t>
            </w:r>
            <w:proofErr w:type="spellStart"/>
            <w:r w:rsidRPr="00EA68D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Veeam</w:t>
            </w:r>
            <w:proofErr w:type="spellEnd"/>
            <w:r w:rsidRPr="00EA68D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EA68D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Backup</w:t>
            </w:r>
            <w:proofErr w:type="spellEnd"/>
            <w:r w:rsidRPr="00EA68D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&amp; </w:t>
            </w:r>
            <w:proofErr w:type="spellStart"/>
            <w:r w:rsidRPr="00EA68D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Replication</w:t>
            </w:r>
            <w:proofErr w:type="spellEnd"/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272A6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Zmapování aktuální topologie zálohování:</w:t>
            </w:r>
          </w:p>
          <w:p w14:paraId="43C522B8" w14:textId="77777777" w:rsidR="00F15910" w:rsidRPr="00EA68DD" w:rsidRDefault="00F15910" w:rsidP="005E4CDA">
            <w:pPr>
              <w:numPr>
                <w:ilvl w:val="1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Zálohované servery a VM.</w:t>
            </w:r>
          </w:p>
          <w:p w14:paraId="7CD1D391" w14:textId="77777777" w:rsidR="00F15910" w:rsidRPr="00EA68DD" w:rsidRDefault="00F15910" w:rsidP="005E4CDA">
            <w:pPr>
              <w:numPr>
                <w:ilvl w:val="1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Použité zálohovací úložiště (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repository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).</w:t>
            </w:r>
          </w:p>
          <w:p w14:paraId="18AE6301" w14:textId="77777777" w:rsidR="00F15910" w:rsidRPr="00EA68DD" w:rsidRDefault="00F15910" w:rsidP="005E4CDA">
            <w:pPr>
              <w:numPr>
                <w:ilvl w:val="1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Nastavené zálohovací a retenční politiky.</w:t>
            </w:r>
          </w:p>
          <w:p w14:paraId="7518E49E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Instalace nejnovějších aktualizací nebo upgrade na aktuální verzi.</w:t>
            </w:r>
          </w:p>
          <w:p w14:paraId="570777A2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Přidání nového clusteru do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Veeam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jako zálohovaný objekt.</w:t>
            </w:r>
          </w:p>
          <w:p w14:paraId="548573F7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Konfigurace zálohovacích a replikačních úloh pro nové VM:</w:t>
            </w:r>
          </w:p>
          <w:p w14:paraId="1EBEBD13" w14:textId="77777777" w:rsidR="00F15910" w:rsidRPr="00EA68DD" w:rsidRDefault="00F15910" w:rsidP="005E4CDA">
            <w:pPr>
              <w:numPr>
                <w:ilvl w:val="1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Nastavení plánů, retenčních politik a typů záloh/replikací (plná, inkrementální, syntetická).</w:t>
            </w:r>
          </w:p>
          <w:p w14:paraId="16683C6D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Rozdělení zálohovacích úloh podle typu VM, kritičnosti nebo lokality.</w:t>
            </w:r>
          </w:p>
          <w:p w14:paraId="37E2CFC1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Provedení testovacích obnov (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restore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) z nového úložiště.</w:t>
            </w:r>
          </w:p>
          <w:p w14:paraId="1348F4C2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Vyhodnocení potřeby uchování starých záloh ze starého prostředí.</w:t>
            </w:r>
          </w:p>
          <w:p w14:paraId="70E2818D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Archivace nebo bezpečné odstranění nepotřebných záloh.</w:t>
            </w:r>
          </w:p>
          <w:p w14:paraId="3C90FE93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Uvolnění kapacity na starých úložištích.</w:t>
            </w:r>
          </w:p>
          <w:p w14:paraId="21832D17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Aktualizace dokumentace zálohovacího řešení (topologie, úlohy, přístupové údaje).</w:t>
            </w:r>
          </w:p>
          <w:p w14:paraId="40657D1C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Školení administrátorů na nové funkce a změny v zálohovacím procesu.</w:t>
            </w:r>
          </w:p>
          <w:p w14:paraId="107D6607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Nastavení notifikací a reportingu (např. denní reporty, upozornění na chyby).</w:t>
            </w:r>
          </w:p>
        </w:tc>
      </w:tr>
      <w:tr w:rsidR="00F15910" w:rsidRPr="00EA68DD" w14:paraId="06A3D591" w14:textId="77777777" w:rsidTr="003E4C2B">
        <w:trPr>
          <w:trHeight w:val="20"/>
        </w:trPr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E919" w14:textId="77777777" w:rsidR="00F15910" w:rsidRPr="00EA68DD" w:rsidRDefault="00F15910" w:rsidP="005E4CD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Přepínače</w:t>
            </w:r>
          </w:p>
        </w:tc>
        <w:tc>
          <w:tcPr>
            <w:tcW w:w="3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E5341B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Umístění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switchů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do rackových skříní.</w:t>
            </w:r>
          </w:p>
          <w:p w14:paraId="4D0CC959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Zapojení napájení</w:t>
            </w:r>
          </w:p>
          <w:p w14:paraId="7E95377E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Propojení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switchů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pomocí 10Gbit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uplinků</w:t>
            </w:r>
            <w:proofErr w:type="spellEnd"/>
          </w:p>
          <w:p w14:paraId="3D7EC6A6" w14:textId="77777777" w:rsidR="00F15910" w:rsidRPr="00EA68DD" w:rsidRDefault="00F15910" w:rsidP="005E4CDA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Připojení serverů,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storage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dalších síťových zařízení.</w:t>
            </w:r>
          </w:p>
          <w:p w14:paraId="43979B1B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Vytvoření dvou nezávislých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stacků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(jeden pro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core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, druhý pro distribuci).</w:t>
            </w:r>
          </w:p>
          <w:p w14:paraId="2A263B9E" w14:textId="77777777" w:rsidR="00F15910" w:rsidRPr="00EA68DD" w:rsidRDefault="00F15910" w:rsidP="005E4CDA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Ověření správné funkce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stackování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redundance.</w:t>
            </w:r>
          </w:p>
          <w:p w14:paraId="17C9E9F4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Nastavení management IP adres pro každý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stack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  <w:p w14:paraId="3820E90B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Konfigurace SNMP, NTP, DNS a dalších síťových služeb.</w:t>
            </w:r>
          </w:p>
          <w:p w14:paraId="619915B3" w14:textId="77777777" w:rsidR="00F15910" w:rsidRPr="00EA68DD" w:rsidRDefault="00F15910" w:rsidP="005E4CDA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Aktivace protokolů jako LLDP, STP (nebo RSTP/MSTP), případně LACP pro agregaci linek.</w:t>
            </w:r>
          </w:p>
          <w:p w14:paraId="48E2518A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Vytvoření potřebných VLAN pro jednotlivé části infrastruktury (např. servery,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storage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, management, zálohování, uživatelská síť).</w:t>
            </w:r>
          </w:p>
          <w:p w14:paraId="2D5EE8FC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Přiřazení portů do příslušných VLAN</w:t>
            </w:r>
          </w:p>
          <w:p w14:paraId="2D1CDAD3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Nastavení STP včetně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portfast</w:t>
            </w:r>
            <w:proofErr w:type="spellEnd"/>
          </w:p>
          <w:p w14:paraId="47038ADF" w14:textId="77777777" w:rsidR="00F15910" w:rsidRPr="00EA68DD" w:rsidRDefault="00F15910" w:rsidP="005E4CDA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Konfigurace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trunk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portů pro propojení s dalšími switchemi a firewallem.</w:t>
            </w:r>
          </w:p>
          <w:p w14:paraId="6DF36C05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Nastavení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Quality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of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Service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QoS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) pro prioritizaci kritického provozu (např.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storage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, replikace, zálohování).</w:t>
            </w:r>
          </w:p>
          <w:p w14:paraId="2E83E1F2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Aktivace port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security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BPDU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guard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storm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control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dalších bezpečnostních funkcí.</w:t>
            </w:r>
          </w:p>
          <w:p w14:paraId="147FCA92" w14:textId="77777777" w:rsidR="00F15910" w:rsidRPr="00EA68DD" w:rsidRDefault="00F15910" w:rsidP="005E4CDA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Omezení přístupu k management rozhraní (ACL, přístup pouze z vybraných IP).</w:t>
            </w:r>
          </w:p>
          <w:p w14:paraId="058B0BB9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Ověření konektivity mezi zařízeními a správné přiřazení VLAN.</w:t>
            </w:r>
          </w:p>
          <w:p w14:paraId="424D7307" w14:textId="77777777" w:rsidR="00F15910" w:rsidRPr="00EA68DD" w:rsidRDefault="00F15910" w:rsidP="005E4CDA">
            <w:pPr>
              <w:numPr>
                <w:ilvl w:val="0"/>
                <w:numId w:val="3"/>
              </w:numPr>
              <w:spacing w:after="0"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Testování redundance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stacků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</w:t>
            </w:r>
            <w:proofErr w:type="spellStart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failover</w:t>
            </w:r>
            <w:proofErr w:type="spellEnd"/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scénářů.</w:t>
            </w:r>
          </w:p>
          <w:p w14:paraId="30429D93" w14:textId="77777777" w:rsidR="00F15910" w:rsidRPr="00EA68DD" w:rsidRDefault="00F15910" w:rsidP="005E4CDA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8DD">
              <w:rPr>
                <w:rFonts w:ascii="Calibri" w:eastAsia="Times New Roman" w:hAnsi="Calibri" w:cs="Calibri"/>
                <w:color w:val="000000"/>
                <w:lang w:eastAsia="cs-CZ"/>
              </w:rPr>
              <w:t>Vytvoření dokumentace konfigurace (topologie, IP schéma, VLAN plán, přístupové údaje).</w:t>
            </w:r>
          </w:p>
        </w:tc>
      </w:tr>
    </w:tbl>
    <w:p w14:paraId="5644C1E3" w14:textId="77777777" w:rsidR="00F15910" w:rsidRPr="00EA68DD" w:rsidRDefault="00F15910" w:rsidP="00F15910">
      <w:pPr>
        <w:spacing w:after="0"/>
        <w:ind w:left="360"/>
        <w:rPr>
          <w:rFonts w:eastAsia="Courier New" w:cstheme="minorHAnsi"/>
          <w:color w:val="000000"/>
          <w:lang w:bidi="cs-CZ"/>
        </w:rPr>
      </w:pPr>
    </w:p>
    <w:p w14:paraId="26CF13BB" w14:textId="77777777" w:rsidR="00F15910" w:rsidRPr="00EA68DD" w:rsidRDefault="00F15910" w:rsidP="009C5500">
      <w:pPr>
        <w:numPr>
          <w:ilvl w:val="0"/>
          <w:numId w:val="3"/>
        </w:numPr>
        <w:spacing w:after="0" w:line="259" w:lineRule="auto"/>
        <w:jc w:val="both"/>
        <w:rPr>
          <w:rFonts w:eastAsia="Courier New" w:cstheme="minorHAnsi"/>
          <w:color w:val="000000"/>
          <w:lang w:bidi="cs-CZ"/>
        </w:rPr>
      </w:pPr>
      <w:r w:rsidRPr="00EA68DD">
        <w:rPr>
          <w:rFonts w:eastAsia="Courier New" w:cstheme="minorHAnsi"/>
          <w:color w:val="000000" w:themeColor="text1"/>
          <w:lang w:bidi="cs-CZ"/>
        </w:rPr>
        <w:t>Dokumentace (prováděcí, následně provozní)</w:t>
      </w:r>
    </w:p>
    <w:p w14:paraId="7134C6D8" w14:textId="77777777" w:rsidR="00F15910" w:rsidRPr="00EA68DD" w:rsidRDefault="00F15910" w:rsidP="009C5500">
      <w:pPr>
        <w:numPr>
          <w:ilvl w:val="0"/>
          <w:numId w:val="3"/>
        </w:numPr>
        <w:spacing w:line="259" w:lineRule="auto"/>
        <w:contextualSpacing/>
        <w:jc w:val="both"/>
        <w:rPr>
          <w:rFonts w:eastAsia="Times New Roman" w:cstheme="minorHAnsi"/>
          <w:lang w:eastAsia="cs-CZ"/>
        </w:rPr>
      </w:pPr>
      <w:r w:rsidRPr="00EA68DD">
        <w:rPr>
          <w:rFonts w:eastAsia="Times New Roman" w:cstheme="minorHAnsi"/>
          <w:lang w:eastAsia="cs-CZ"/>
        </w:rPr>
        <w:t xml:space="preserve">Zajištění zkušebního provozu infrastruktury v délce minimálně 2 týdnů včetně technické podpory specialistů na dané zařízení/službu s dostupností maximálně do 2 hodin na místě realizace od nahlášení požadavku v pracovní den v době od </w:t>
      </w:r>
      <w:proofErr w:type="gramStart"/>
      <w:r w:rsidRPr="00EA68DD">
        <w:rPr>
          <w:rFonts w:eastAsia="Times New Roman" w:cstheme="minorHAnsi"/>
          <w:lang w:eastAsia="cs-CZ"/>
        </w:rPr>
        <w:t>7h</w:t>
      </w:r>
      <w:proofErr w:type="gramEnd"/>
      <w:r w:rsidRPr="00EA68DD">
        <w:rPr>
          <w:rFonts w:eastAsia="Times New Roman" w:cstheme="minorHAnsi"/>
          <w:lang w:eastAsia="cs-CZ"/>
        </w:rPr>
        <w:t xml:space="preserve"> do </w:t>
      </w:r>
      <w:proofErr w:type="gramStart"/>
      <w:r w:rsidRPr="00EA68DD">
        <w:rPr>
          <w:rFonts w:eastAsia="Times New Roman" w:cstheme="minorHAnsi"/>
          <w:lang w:eastAsia="cs-CZ"/>
        </w:rPr>
        <w:t>17h</w:t>
      </w:r>
      <w:proofErr w:type="gramEnd"/>
      <w:r w:rsidRPr="00EA68DD">
        <w:rPr>
          <w:rFonts w:eastAsia="Times New Roman" w:cstheme="minorHAnsi"/>
          <w:lang w:eastAsia="cs-CZ"/>
        </w:rPr>
        <w:t>.</w:t>
      </w:r>
    </w:p>
    <w:p w14:paraId="10BD4B7A" w14:textId="77777777" w:rsidR="00F15910" w:rsidRPr="00EA68DD" w:rsidRDefault="00F15910" w:rsidP="009C5500">
      <w:pPr>
        <w:numPr>
          <w:ilvl w:val="0"/>
          <w:numId w:val="3"/>
        </w:numPr>
        <w:spacing w:line="259" w:lineRule="auto"/>
        <w:contextualSpacing/>
        <w:jc w:val="both"/>
        <w:rPr>
          <w:rFonts w:eastAsia="Times New Roman" w:cstheme="minorHAnsi"/>
          <w:lang w:eastAsia="cs-CZ"/>
        </w:rPr>
      </w:pPr>
      <w:r w:rsidRPr="00EA68DD">
        <w:rPr>
          <w:rFonts w:eastAsia="Times New Roman" w:cstheme="minorHAnsi"/>
          <w:lang w:eastAsia="cs-CZ"/>
        </w:rPr>
        <w:t>Provedení akceptačních testů</w:t>
      </w:r>
    </w:p>
    <w:p w14:paraId="4905364D" w14:textId="77777777" w:rsidR="00F15910" w:rsidRPr="00EA68DD" w:rsidRDefault="00F15910" w:rsidP="009C5500">
      <w:pPr>
        <w:numPr>
          <w:ilvl w:val="0"/>
          <w:numId w:val="3"/>
        </w:numPr>
        <w:spacing w:line="259" w:lineRule="auto"/>
        <w:contextualSpacing/>
        <w:jc w:val="both"/>
        <w:rPr>
          <w:rFonts w:eastAsia="Times New Roman" w:cstheme="minorHAnsi"/>
          <w:lang w:eastAsia="cs-CZ"/>
        </w:rPr>
      </w:pPr>
      <w:r w:rsidRPr="00EA68DD">
        <w:rPr>
          <w:rFonts w:eastAsia="Times New Roman" w:cstheme="minorHAnsi"/>
          <w:lang w:eastAsia="cs-CZ"/>
        </w:rPr>
        <w:t>Předání do ostrého provozu</w:t>
      </w:r>
    </w:p>
    <w:p w14:paraId="6800FD8A" w14:textId="77777777" w:rsidR="00F15910" w:rsidRPr="00EA68DD" w:rsidRDefault="00F15910" w:rsidP="009C5500">
      <w:pPr>
        <w:numPr>
          <w:ilvl w:val="0"/>
          <w:numId w:val="3"/>
        </w:numPr>
        <w:spacing w:line="259" w:lineRule="auto"/>
        <w:contextualSpacing/>
        <w:jc w:val="both"/>
        <w:rPr>
          <w:rFonts w:eastAsia="Times New Roman" w:cstheme="minorHAnsi"/>
          <w:lang w:eastAsia="cs-CZ"/>
        </w:rPr>
      </w:pPr>
      <w:r w:rsidRPr="00EA68DD">
        <w:rPr>
          <w:rFonts w:eastAsia="Times New Roman" w:cstheme="minorHAnsi"/>
          <w:lang w:eastAsia="cs-CZ"/>
        </w:rPr>
        <w:t>Zajištění ostatních služeb potřebných pro realizaci projektu.</w:t>
      </w:r>
    </w:p>
    <w:p w14:paraId="090B819C" w14:textId="77777777" w:rsidR="00F15910" w:rsidRPr="00EA68DD" w:rsidRDefault="00F15910" w:rsidP="009C5500">
      <w:pPr>
        <w:spacing w:after="0"/>
        <w:jc w:val="both"/>
        <w:rPr>
          <w:rFonts w:cstheme="minorHAnsi"/>
        </w:rPr>
      </w:pPr>
      <w:r w:rsidRPr="00EA68DD">
        <w:rPr>
          <w:rFonts w:cstheme="minorHAnsi"/>
        </w:rPr>
        <w:t>Náklady na provedení implementačních služeb musí být zahrnuty v nabídkové ceně k položce, ke které se vztahují</w:t>
      </w:r>
      <w:r>
        <w:rPr>
          <w:rFonts w:cstheme="minorHAnsi"/>
        </w:rPr>
        <w:t>.</w:t>
      </w:r>
    </w:p>
    <w:p w14:paraId="1977F56C" w14:textId="77777777" w:rsidR="00F15910" w:rsidRPr="00EA68DD" w:rsidRDefault="00F15910" w:rsidP="009C5500">
      <w:pPr>
        <w:spacing w:after="0"/>
        <w:jc w:val="both"/>
        <w:rPr>
          <w:rFonts w:cstheme="minorHAnsi"/>
        </w:rPr>
      </w:pPr>
    </w:p>
    <w:p w14:paraId="2A0EE91B" w14:textId="77777777" w:rsidR="00F15910" w:rsidRPr="00EA68DD" w:rsidRDefault="00F15910" w:rsidP="00D9757A">
      <w:pPr>
        <w:pStyle w:val="Nadpis2"/>
        <w:rPr>
          <w:rFonts w:eastAsia="Calibri"/>
        </w:rPr>
      </w:pPr>
      <w:proofErr w:type="spellStart"/>
      <w:r w:rsidRPr="00EA68DD">
        <w:rPr>
          <w:rFonts w:eastAsia="Calibri"/>
        </w:rPr>
        <w:t>Předimplementační</w:t>
      </w:r>
      <w:proofErr w:type="spellEnd"/>
      <w:r w:rsidRPr="00EA68DD">
        <w:rPr>
          <w:rFonts w:eastAsia="Calibri"/>
        </w:rPr>
        <w:t xml:space="preserve"> analýza</w:t>
      </w:r>
    </w:p>
    <w:p w14:paraId="1911857B" w14:textId="7B38C834" w:rsidR="00F15910" w:rsidRPr="00EA68DD" w:rsidRDefault="00F15910" w:rsidP="009C5500">
      <w:pPr>
        <w:spacing w:after="0"/>
        <w:jc w:val="both"/>
        <w:rPr>
          <w:rFonts w:eastAsia="Calibri" w:cstheme="minorHAnsi"/>
        </w:rPr>
      </w:pPr>
      <w:r w:rsidRPr="00EA68DD">
        <w:rPr>
          <w:rFonts w:eastAsia="Calibri" w:cstheme="minorHAnsi"/>
        </w:rPr>
        <w:t xml:space="preserve">Před implementací řešení zpracuje </w:t>
      </w:r>
      <w:r w:rsidR="00CF4A17">
        <w:rPr>
          <w:rFonts w:eastAsia="Calibri" w:cstheme="minorHAnsi"/>
        </w:rPr>
        <w:t>Dodavatel</w:t>
      </w:r>
      <w:r w:rsidRPr="00EA68DD">
        <w:rPr>
          <w:rFonts w:eastAsia="Calibri" w:cstheme="minorHAnsi"/>
        </w:rPr>
        <w:t xml:space="preserve"> </w:t>
      </w:r>
      <w:proofErr w:type="spellStart"/>
      <w:r w:rsidRPr="00EA68DD">
        <w:rPr>
          <w:rFonts w:eastAsia="Calibri" w:cstheme="minorHAnsi"/>
        </w:rPr>
        <w:t>předimplementační</w:t>
      </w:r>
      <w:proofErr w:type="spellEnd"/>
      <w:r w:rsidRPr="00EA68DD">
        <w:rPr>
          <w:rFonts w:eastAsia="Calibri" w:cstheme="minorHAnsi"/>
        </w:rPr>
        <w:t xml:space="preserve"> analýzu, jejímž výstupem bude písemná zpráva a návrh scénáře postupu, které podléhají schválení Zadavatelem.</w:t>
      </w:r>
    </w:p>
    <w:p w14:paraId="503A7CE6" w14:textId="77777777" w:rsidR="00F15910" w:rsidRPr="00EA68DD" w:rsidRDefault="00F15910" w:rsidP="00F15910">
      <w:pPr>
        <w:spacing w:after="0"/>
        <w:rPr>
          <w:rFonts w:eastAsia="Calibri" w:cstheme="minorHAnsi"/>
        </w:rPr>
      </w:pPr>
    </w:p>
    <w:p w14:paraId="6ED66CC0" w14:textId="77777777" w:rsidR="00F15910" w:rsidRPr="00EA68DD" w:rsidRDefault="00F15910" w:rsidP="00D9757A">
      <w:pPr>
        <w:pStyle w:val="Nadpis2"/>
        <w:rPr>
          <w:rFonts w:eastAsia="Calibri"/>
        </w:rPr>
      </w:pPr>
      <w:r w:rsidRPr="00EA68DD">
        <w:rPr>
          <w:rFonts w:eastAsia="Calibri"/>
        </w:rPr>
        <w:t>Prováděcí dokumentace</w:t>
      </w:r>
    </w:p>
    <w:p w14:paraId="331702DA" w14:textId="23C0BE7D" w:rsidR="00F15910" w:rsidRPr="00EA68DD" w:rsidRDefault="00CF4A17" w:rsidP="009C5500">
      <w:pPr>
        <w:spacing w:after="0"/>
        <w:jc w:val="both"/>
        <w:rPr>
          <w:rFonts w:eastAsia="Calibri" w:cstheme="minorHAnsi"/>
        </w:rPr>
      </w:pPr>
      <w:r>
        <w:rPr>
          <w:rFonts w:eastAsia="Calibri" w:cstheme="minorHAnsi"/>
        </w:rPr>
        <w:t>Dodavatel</w:t>
      </w:r>
      <w:r w:rsidR="00F15910" w:rsidRPr="00EA68DD">
        <w:rPr>
          <w:rFonts w:eastAsia="Calibri" w:cstheme="minorHAnsi"/>
        </w:rPr>
        <w:t xml:space="preserve"> před zahájením implementačních prací zpracuje prováděcí dokumentaci, která bude důsledně vycházet ze schválené </w:t>
      </w:r>
      <w:proofErr w:type="spellStart"/>
      <w:r w:rsidR="00F15910" w:rsidRPr="00EA68DD">
        <w:rPr>
          <w:rFonts w:eastAsia="Calibri" w:cstheme="minorHAnsi"/>
        </w:rPr>
        <w:t>předimplementační</w:t>
      </w:r>
      <w:proofErr w:type="spellEnd"/>
      <w:r w:rsidR="00F15910" w:rsidRPr="00EA68DD">
        <w:rPr>
          <w:rFonts w:eastAsia="Calibri" w:cstheme="minorHAnsi"/>
        </w:rPr>
        <w:t xml:space="preserve"> analýzy a bude zahrnovat všechny aktivity potřebné pro řádné zajištění implementace předmětu plnění do stávajícího prostředí.</w:t>
      </w:r>
    </w:p>
    <w:p w14:paraId="14D53DD7" w14:textId="77777777" w:rsidR="00F15910" w:rsidRPr="00EA68DD" w:rsidRDefault="00F15910" w:rsidP="00F15910">
      <w:pPr>
        <w:spacing w:after="0"/>
        <w:rPr>
          <w:rFonts w:eastAsia="Calibri" w:cstheme="minorHAnsi"/>
        </w:rPr>
      </w:pPr>
    </w:p>
    <w:p w14:paraId="53B21002" w14:textId="77777777" w:rsidR="00F15910" w:rsidRPr="00EA68DD" w:rsidRDefault="00F15910" w:rsidP="00560828">
      <w:pPr>
        <w:pStyle w:val="Nadpis2"/>
        <w:rPr>
          <w:rFonts w:eastAsia="Calibri"/>
        </w:rPr>
      </w:pPr>
      <w:r w:rsidRPr="00EA68DD">
        <w:rPr>
          <w:rFonts w:eastAsia="Calibri"/>
        </w:rPr>
        <w:lastRenderedPageBreak/>
        <w:t>Školení</w:t>
      </w:r>
    </w:p>
    <w:p w14:paraId="711D11B0" w14:textId="3E65FEA8" w:rsidR="00F15910" w:rsidRPr="00EA68DD" w:rsidRDefault="00CF4A17" w:rsidP="009C5500">
      <w:pPr>
        <w:numPr>
          <w:ilvl w:val="0"/>
          <w:numId w:val="1"/>
        </w:numPr>
        <w:spacing w:after="0" w:line="259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Dodavatel</w:t>
      </w:r>
      <w:r w:rsidR="00F15910" w:rsidRPr="00EA68DD">
        <w:rPr>
          <w:rFonts w:eastAsia="Calibri" w:cstheme="minorHAnsi"/>
        </w:rPr>
        <w:t xml:space="preserve"> zajistí školení </w:t>
      </w:r>
      <w:r>
        <w:rPr>
          <w:rFonts w:eastAsia="Calibri" w:cstheme="minorHAnsi"/>
        </w:rPr>
        <w:t xml:space="preserve">administrátorů </w:t>
      </w:r>
      <w:r w:rsidR="00F15910" w:rsidRPr="00EA68DD">
        <w:rPr>
          <w:rFonts w:eastAsia="Calibri" w:cstheme="minorHAnsi"/>
        </w:rPr>
        <w:t>Zadavatele na zařízení a systémy dodávané v rámci této veřejné zakázky</w:t>
      </w:r>
      <w:r>
        <w:rPr>
          <w:rFonts w:eastAsia="Calibri" w:cstheme="minorHAnsi"/>
        </w:rPr>
        <w:t xml:space="preserve">, </w:t>
      </w:r>
      <w:r w:rsidR="00F15910" w:rsidRPr="00EA68DD">
        <w:rPr>
          <w:rFonts w:eastAsia="Calibri" w:cstheme="minorHAnsi"/>
        </w:rPr>
        <w:t xml:space="preserve">a to v rozsahu předávané provozní dokumentace. </w:t>
      </w:r>
    </w:p>
    <w:p w14:paraId="033C7B89" w14:textId="337BA082" w:rsidR="00F15910" w:rsidRPr="00EA68DD" w:rsidRDefault="00F15910" w:rsidP="009C5500">
      <w:pPr>
        <w:numPr>
          <w:ilvl w:val="0"/>
          <w:numId w:val="1"/>
        </w:numPr>
        <w:spacing w:after="0" w:line="259" w:lineRule="auto"/>
        <w:jc w:val="both"/>
        <w:rPr>
          <w:rFonts w:eastAsia="Calibri" w:cstheme="minorHAnsi"/>
        </w:rPr>
      </w:pPr>
      <w:r w:rsidRPr="00EA68DD">
        <w:rPr>
          <w:rFonts w:eastAsia="Calibri" w:cstheme="minorHAnsi"/>
        </w:rPr>
        <w:t xml:space="preserve">Školení zajistí seznámení </w:t>
      </w:r>
      <w:r w:rsidR="00CF4A17">
        <w:rPr>
          <w:rFonts w:eastAsia="Calibri" w:cstheme="minorHAnsi"/>
        </w:rPr>
        <w:t xml:space="preserve">administrátorů </w:t>
      </w:r>
      <w:r w:rsidRPr="00EA68DD">
        <w:rPr>
          <w:rFonts w:eastAsia="Calibri" w:cstheme="minorHAnsi"/>
        </w:rPr>
        <w:t>Zadavatele se všemi podstatnými částmi díla v rozsahu potřebném pro provoz, údržbu a identifikaci nestandardních stavů systému a jejich příčin.</w:t>
      </w:r>
    </w:p>
    <w:p w14:paraId="425BEE24" w14:textId="427E6236" w:rsidR="00F15910" w:rsidRPr="00EA68DD" w:rsidRDefault="00F15910" w:rsidP="009C5500">
      <w:pPr>
        <w:numPr>
          <w:ilvl w:val="0"/>
          <w:numId w:val="1"/>
        </w:numPr>
        <w:spacing w:after="0" w:line="259" w:lineRule="auto"/>
        <w:jc w:val="both"/>
        <w:rPr>
          <w:rFonts w:eastAsia="Calibri" w:cstheme="minorHAnsi"/>
        </w:rPr>
      </w:pPr>
      <w:r w:rsidRPr="00EA68DD">
        <w:rPr>
          <w:rFonts w:eastAsia="Calibri" w:cstheme="minorHAnsi"/>
        </w:rPr>
        <w:t>Rozsah školení je min</w:t>
      </w:r>
      <w:r w:rsidR="00CF4A17">
        <w:rPr>
          <w:rFonts w:eastAsia="Calibri" w:cstheme="minorHAnsi"/>
        </w:rPr>
        <w:t>imálně</w:t>
      </w:r>
      <w:r w:rsidRPr="00EA68DD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20</w:t>
      </w:r>
      <w:r w:rsidRPr="00EA68DD">
        <w:rPr>
          <w:rFonts w:eastAsia="Calibri" w:cstheme="minorHAnsi"/>
        </w:rPr>
        <w:t xml:space="preserve"> hodin.</w:t>
      </w:r>
    </w:p>
    <w:p w14:paraId="5BCBBDD6" w14:textId="77777777" w:rsidR="00F15910" w:rsidRPr="00EA68DD" w:rsidRDefault="00F15910" w:rsidP="009C5500">
      <w:pPr>
        <w:numPr>
          <w:ilvl w:val="0"/>
          <w:numId w:val="1"/>
        </w:numPr>
        <w:spacing w:after="0" w:line="259" w:lineRule="auto"/>
        <w:jc w:val="both"/>
        <w:rPr>
          <w:rFonts w:eastAsia="Calibri" w:cstheme="minorHAnsi"/>
        </w:rPr>
      </w:pPr>
      <w:r w:rsidRPr="00EA68DD">
        <w:rPr>
          <w:rFonts w:eastAsia="Calibri" w:cstheme="minorHAnsi"/>
        </w:rPr>
        <w:t xml:space="preserve">Školení bude probíhat v sídle Zadavatele. </w:t>
      </w:r>
    </w:p>
    <w:p w14:paraId="323E94A8" w14:textId="77777777" w:rsidR="00F15910" w:rsidRPr="00EA68DD" w:rsidRDefault="00F15910" w:rsidP="009C5500">
      <w:pPr>
        <w:numPr>
          <w:ilvl w:val="0"/>
          <w:numId w:val="1"/>
        </w:numPr>
        <w:spacing w:after="0" w:line="259" w:lineRule="auto"/>
        <w:jc w:val="both"/>
        <w:rPr>
          <w:rFonts w:eastAsia="Calibri" w:cstheme="minorHAnsi"/>
        </w:rPr>
      </w:pPr>
      <w:r w:rsidRPr="00EA68DD">
        <w:rPr>
          <w:rFonts w:eastAsia="Calibri" w:cstheme="minorHAnsi"/>
        </w:rPr>
        <w:t>Náklady na školení budou zahrnuty v nabídkové ceně k položce, ke které se vztahují.</w:t>
      </w:r>
    </w:p>
    <w:p w14:paraId="25D9C9AC" w14:textId="77777777" w:rsidR="00F15910" w:rsidRPr="00EA68DD" w:rsidRDefault="00F15910" w:rsidP="00F15910">
      <w:pPr>
        <w:spacing w:after="0"/>
        <w:rPr>
          <w:rFonts w:eastAsia="Calibri" w:cstheme="minorHAnsi"/>
        </w:rPr>
      </w:pPr>
    </w:p>
    <w:p w14:paraId="2F1AA0C1" w14:textId="77777777" w:rsidR="00F15910" w:rsidRPr="00EA68DD" w:rsidRDefault="00F15910" w:rsidP="00D9757A">
      <w:pPr>
        <w:pStyle w:val="Nadpis2"/>
        <w:rPr>
          <w:rFonts w:eastAsia="Calibri"/>
        </w:rPr>
      </w:pPr>
      <w:r w:rsidRPr="00EA68DD">
        <w:rPr>
          <w:rFonts w:eastAsia="Calibri"/>
        </w:rPr>
        <w:t>Provozní dokumentace</w:t>
      </w:r>
    </w:p>
    <w:p w14:paraId="2B95DAB7" w14:textId="77777777" w:rsidR="00F15910" w:rsidRPr="00EA68DD" w:rsidRDefault="00F15910" w:rsidP="009C5500">
      <w:pPr>
        <w:numPr>
          <w:ilvl w:val="0"/>
          <w:numId w:val="4"/>
        </w:numPr>
        <w:spacing w:before="240" w:after="0" w:line="259" w:lineRule="auto"/>
        <w:contextualSpacing/>
        <w:jc w:val="both"/>
        <w:rPr>
          <w:rFonts w:eastAsia="Calibri" w:cstheme="minorHAnsi"/>
        </w:rPr>
      </w:pPr>
      <w:r w:rsidRPr="00EA68DD">
        <w:rPr>
          <w:rFonts w:eastAsia="Calibri" w:cstheme="minorHAnsi"/>
        </w:rPr>
        <w:t>Dodavatel zpracuje provozní dokumentaci, která bude detailně popisovat konfiguraci zhotoveného díla a jeho vazby na stávající systémy.</w:t>
      </w:r>
    </w:p>
    <w:p w14:paraId="2EF466B6" w14:textId="77777777" w:rsidR="00F15910" w:rsidRPr="00EA68DD" w:rsidRDefault="00F15910" w:rsidP="009C5500">
      <w:pPr>
        <w:numPr>
          <w:ilvl w:val="0"/>
          <w:numId w:val="4"/>
        </w:numPr>
        <w:spacing w:before="240" w:after="0" w:line="259" w:lineRule="auto"/>
        <w:contextualSpacing/>
        <w:jc w:val="both"/>
        <w:rPr>
          <w:rFonts w:cstheme="minorHAnsi"/>
        </w:rPr>
      </w:pPr>
      <w:r w:rsidRPr="00EA68DD">
        <w:rPr>
          <w:rFonts w:eastAsia="Calibri" w:cstheme="minorHAnsi"/>
        </w:rPr>
        <w:t>Součást provozní dokumentace bude popis úkonů doporučené údržby a specifikace intervalů jejích provádění.</w:t>
      </w:r>
    </w:p>
    <w:p w14:paraId="711531DA" w14:textId="77777777" w:rsidR="00F15910" w:rsidRPr="00EA68DD" w:rsidRDefault="00F15910" w:rsidP="009C5500">
      <w:pPr>
        <w:numPr>
          <w:ilvl w:val="0"/>
          <w:numId w:val="4"/>
        </w:numPr>
        <w:spacing w:before="240" w:after="0" w:line="259" w:lineRule="auto"/>
        <w:contextualSpacing/>
        <w:jc w:val="both"/>
        <w:rPr>
          <w:rFonts w:cstheme="minorHAnsi"/>
        </w:rPr>
      </w:pPr>
      <w:r w:rsidRPr="00EA68DD">
        <w:rPr>
          <w:rFonts w:eastAsia="Courier New" w:cstheme="minorHAnsi"/>
          <w:color w:val="000000"/>
          <w:lang w:bidi="cs-CZ"/>
        </w:rPr>
        <w:t>Součástí provozní dokumentace bude popis základních chybových stavů a doporučený postup obsluhy při závadě na zařízení.</w:t>
      </w:r>
      <w:r w:rsidRPr="00EA68DD">
        <w:rPr>
          <w:rFonts w:eastAsia="Courier New" w:cstheme="minorHAnsi"/>
          <w:color w:val="000000"/>
          <w:lang w:bidi="cs-CZ"/>
        </w:rPr>
        <w:br/>
      </w:r>
    </w:p>
    <w:p w14:paraId="55265AF3" w14:textId="77777777" w:rsidR="00F15910" w:rsidRPr="00EA68DD" w:rsidRDefault="00F15910" w:rsidP="00560828">
      <w:pPr>
        <w:pStyle w:val="Nadpis1"/>
      </w:pPr>
      <w:r w:rsidRPr="00EA68DD">
        <w:t>Harmonogram projektu</w:t>
      </w:r>
    </w:p>
    <w:p w14:paraId="3B7C05B4" w14:textId="77777777" w:rsidR="00F15910" w:rsidRPr="00EA68DD" w:rsidRDefault="00F15910" w:rsidP="00D9052C">
      <w:pPr>
        <w:numPr>
          <w:ilvl w:val="0"/>
          <w:numId w:val="3"/>
        </w:numPr>
        <w:spacing w:after="120" w:line="259" w:lineRule="auto"/>
        <w:jc w:val="both"/>
        <w:rPr>
          <w:rFonts w:eastAsia="MS ??" w:cstheme="minorHAnsi"/>
        </w:rPr>
      </w:pPr>
      <w:r w:rsidRPr="00EA68DD">
        <w:rPr>
          <w:rFonts w:eastAsia="MS ??"/>
        </w:rPr>
        <w:t>Zadavatel vyžaduje dodržení následujícího harmonogramu plnění – zde jsou uvedeny maximální možné lhůty pro jednotlivé kritické milníky. Údaj D značí datum nabytí účinnosti smlouvy o dílo. Čísla značí počet kalendářních dnů.</w:t>
      </w:r>
      <w:r w:rsidRPr="00EA68DD">
        <w:rPr>
          <w:rFonts w:ascii="Times New Roman" w:eastAsia="MS ??" w:hAnsi="Times New Roman" w:cs="Times New Roman"/>
          <w:sz w:val="22"/>
          <w:szCs w:val="24"/>
        </w:rPr>
        <w:br/>
      </w:r>
    </w:p>
    <w:tbl>
      <w:tblPr>
        <w:tblW w:w="467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17"/>
        <w:gridCol w:w="1964"/>
        <w:gridCol w:w="1700"/>
      </w:tblGrid>
      <w:tr w:rsidR="00F15910" w:rsidRPr="00EA68DD" w14:paraId="15FD4BF2" w14:textId="77777777" w:rsidTr="00560828">
        <w:trPr>
          <w:tblHeader/>
        </w:trPr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93AC" w14:textId="77777777" w:rsidR="00F15910" w:rsidRPr="00EB3E13" w:rsidRDefault="00F15910" w:rsidP="005E4CDA">
            <w:pPr>
              <w:spacing w:line="259" w:lineRule="auto"/>
              <w:rPr>
                <w:b/>
                <w:szCs w:val="22"/>
              </w:rPr>
            </w:pPr>
            <w:r w:rsidRPr="00EB3E13">
              <w:rPr>
                <w:b/>
                <w:szCs w:val="22"/>
              </w:rPr>
              <w:t>Aktivita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F9AF" w14:textId="77777777" w:rsidR="00F15910" w:rsidRPr="00EB3E13" w:rsidRDefault="00F15910" w:rsidP="005E4CDA">
            <w:pPr>
              <w:spacing w:line="259" w:lineRule="auto"/>
              <w:rPr>
                <w:b/>
                <w:szCs w:val="22"/>
              </w:rPr>
            </w:pPr>
            <w:r w:rsidRPr="00EB3E13">
              <w:rPr>
                <w:b/>
                <w:szCs w:val="22"/>
              </w:rPr>
              <w:t>Začátek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A45C" w14:textId="77777777" w:rsidR="00F15910" w:rsidRPr="00EB3E13" w:rsidRDefault="00F15910" w:rsidP="005E4CDA">
            <w:pPr>
              <w:spacing w:line="259" w:lineRule="auto"/>
              <w:rPr>
                <w:b/>
                <w:szCs w:val="22"/>
              </w:rPr>
            </w:pPr>
            <w:r w:rsidRPr="00EB3E13">
              <w:rPr>
                <w:b/>
                <w:szCs w:val="22"/>
              </w:rPr>
              <w:t>Termín</w:t>
            </w:r>
          </w:p>
        </w:tc>
      </w:tr>
      <w:tr w:rsidR="00F15910" w:rsidRPr="00EA68DD" w14:paraId="6C92933D" w14:textId="77777777" w:rsidTr="00560828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3352" w14:textId="77777777" w:rsidR="00F15910" w:rsidRPr="00EA68DD" w:rsidRDefault="00F15910" w:rsidP="005E4CDA">
            <w:pPr>
              <w:spacing w:line="259" w:lineRule="auto"/>
              <w:rPr>
                <w:bCs/>
                <w:szCs w:val="22"/>
              </w:rPr>
            </w:pPr>
            <w:r w:rsidRPr="00EA68DD">
              <w:rPr>
                <w:bCs/>
                <w:szCs w:val="22"/>
              </w:rPr>
              <w:t>Zahájení projektu – úvodní projektová schůzka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914D" w14:textId="77777777" w:rsidR="00F15910" w:rsidRPr="00EA68DD" w:rsidRDefault="00F15910" w:rsidP="005E4CDA">
            <w:pPr>
              <w:spacing w:line="259" w:lineRule="auto"/>
              <w:rPr>
                <w:szCs w:val="22"/>
              </w:rPr>
            </w:pPr>
            <w:r w:rsidRPr="00EA68DD">
              <w:rPr>
                <w:szCs w:val="22"/>
              </w:rPr>
              <w:t>D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1FDF" w14:textId="77777777" w:rsidR="00F15910" w:rsidRPr="00EA68DD" w:rsidRDefault="00F15910" w:rsidP="005E4CDA">
            <w:pPr>
              <w:spacing w:line="259" w:lineRule="auto"/>
              <w:rPr>
                <w:szCs w:val="22"/>
              </w:rPr>
            </w:pPr>
            <w:r w:rsidRPr="00EA68DD">
              <w:rPr>
                <w:szCs w:val="22"/>
              </w:rPr>
              <w:t>D+7</w:t>
            </w:r>
          </w:p>
        </w:tc>
      </w:tr>
      <w:tr w:rsidR="00F15910" w:rsidRPr="00EA68DD" w14:paraId="5CEAA18B" w14:textId="77777777" w:rsidTr="00560828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7436" w14:textId="77777777" w:rsidR="00F15910" w:rsidRPr="00EA68DD" w:rsidRDefault="00F15910" w:rsidP="005E4CDA">
            <w:pPr>
              <w:spacing w:line="259" w:lineRule="auto"/>
              <w:rPr>
                <w:bCs/>
                <w:szCs w:val="22"/>
              </w:rPr>
            </w:pPr>
            <w:proofErr w:type="spellStart"/>
            <w:r w:rsidRPr="00EA68DD">
              <w:rPr>
                <w:bCs/>
                <w:szCs w:val="22"/>
              </w:rPr>
              <w:t>Předimplementační</w:t>
            </w:r>
            <w:proofErr w:type="spellEnd"/>
            <w:r w:rsidRPr="00EA68DD">
              <w:rPr>
                <w:bCs/>
                <w:szCs w:val="22"/>
              </w:rPr>
              <w:t xml:space="preserve"> analýza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0891" w14:textId="77777777" w:rsidR="00F15910" w:rsidRPr="00EA68DD" w:rsidRDefault="00F15910" w:rsidP="005E4CDA">
            <w:pPr>
              <w:spacing w:line="259" w:lineRule="auto"/>
              <w:rPr>
                <w:szCs w:val="22"/>
              </w:rPr>
            </w:pPr>
            <w:r w:rsidRPr="00EA68DD">
              <w:rPr>
                <w:szCs w:val="22"/>
              </w:rPr>
              <w:t>D+7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916C" w14:textId="77777777" w:rsidR="00F15910" w:rsidRPr="00EA68DD" w:rsidRDefault="00F15910" w:rsidP="005E4CDA">
            <w:pPr>
              <w:spacing w:line="259" w:lineRule="auto"/>
              <w:rPr>
                <w:szCs w:val="22"/>
              </w:rPr>
            </w:pPr>
            <w:r w:rsidRPr="00EA68DD">
              <w:rPr>
                <w:szCs w:val="22"/>
              </w:rPr>
              <w:t>D+</w:t>
            </w:r>
            <w:r>
              <w:rPr>
                <w:szCs w:val="22"/>
              </w:rPr>
              <w:t>21</w:t>
            </w:r>
          </w:p>
        </w:tc>
      </w:tr>
      <w:tr w:rsidR="00F15910" w:rsidRPr="00EA68DD" w14:paraId="66EE161A" w14:textId="77777777" w:rsidTr="00560828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2C03" w14:textId="77777777" w:rsidR="00F15910" w:rsidRPr="00EA68DD" w:rsidRDefault="00F15910" w:rsidP="005E4CDA">
            <w:pPr>
              <w:spacing w:line="259" w:lineRule="auto"/>
              <w:rPr>
                <w:bCs/>
                <w:szCs w:val="22"/>
              </w:rPr>
            </w:pPr>
            <w:r w:rsidRPr="00EA68DD">
              <w:rPr>
                <w:bCs/>
                <w:szCs w:val="22"/>
              </w:rPr>
              <w:t xml:space="preserve">Prováděcí dokumentace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32C0" w14:textId="77777777" w:rsidR="00F15910" w:rsidRPr="00EA68DD" w:rsidRDefault="00F15910" w:rsidP="005E4CDA">
            <w:pPr>
              <w:spacing w:line="259" w:lineRule="auto"/>
              <w:rPr>
                <w:szCs w:val="22"/>
              </w:rPr>
            </w:pPr>
            <w:r w:rsidRPr="00EA68DD">
              <w:rPr>
                <w:szCs w:val="22"/>
              </w:rPr>
              <w:t>D+</w:t>
            </w:r>
            <w:r>
              <w:rPr>
                <w:szCs w:val="22"/>
              </w:rPr>
              <w:t>21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CA69" w14:textId="77777777" w:rsidR="00F15910" w:rsidRPr="00EA68DD" w:rsidRDefault="00F15910" w:rsidP="005E4CDA">
            <w:pPr>
              <w:spacing w:line="259" w:lineRule="auto"/>
              <w:rPr>
                <w:szCs w:val="22"/>
              </w:rPr>
            </w:pPr>
            <w:r w:rsidRPr="00EA68DD">
              <w:rPr>
                <w:szCs w:val="22"/>
              </w:rPr>
              <w:t>D+</w:t>
            </w:r>
            <w:r>
              <w:rPr>
                <w:szCs w:val="22"/>
              </w:rPr>
              <w:t>28</w:t>
            </w:r>
          </w:p>
        </w:tc>
      </w:tr>
      <w:tr w:rsidR="00F15910" w:rsidRPr="00EA68DD" w14:paraId="70C0AA0B" w14:textId="77777777" w:rsidTr="00560828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DC4E" w14:textId="77777777" w:rsidR="00F15910" w:rsidRPr="00EA68DD" w:rsidRDefault="00F15910" w:rsidP="005E4CDA">
            <w:pPr>
              <w:spacing w:line="259" w:lineRule="auto"/>
              <w:rPr>
                <w:bCs/>
                <w:szCs w:val="22"/>
              </w:rPr>
            </w:pPr>
            <w:r w:rsidRPr="00EA68DD">
              <w:rPr>
                <w:bCs/>
                <w:szCs w:val="22"/>
              </w:rPr>
              <w:t>Dodávka HW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75A6" w14:textId="77777777" w:rsidR="00F15910" w:rsidRPr="00EA68DD" w:rsidRDefault="00F15910" w:rsidP="005E4CDA">
            <w:pPr>
              <w:spacing w:line="259" w:lineRule="auto"/>
              <w:rPr>
                <w:szCs w:val="22"/>
              </w:rPr>
            </w:pPr>
            <w:r w:rsidRPr="00EA68DD">
              <w:rPr>
                <w:szCs w:val="22"/>
              </w:rPr>
              <w:t>D+</w:t>
            </w:r>
            <w:r>
              <w:rPr>
                <w:szCs w:val="22"/>
              </w:rPr>
              <w:t>28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4EEE" w14:textId="77777777" w:rsidR="00F15910" w:rsidRPr="00EA68DD" w:rsidRDefault="00F15910" w:rsidP="005E4CDA">
            <w:pPr>
              <w:spacing w:line="259" w:lineRule="auto"/>
              <w:rPr>
                <w:szCs w:val="22"/>
              </w:rPr>
            </w:pPr>
            <w:r w:rsidRPr="00EA68DD">
              <w:rPr>
                <w:szCs w:val="22"/>
              </w:rPr>
              <w:t>D+</w:t>
            </w:r>
            <w:r>
              <w:rPr>
                <w:szCs w:val="22"/>
              </w:rPr>
              <w:t>48</w:t>
            </w:r>
          </w:p>
        </w:tc>
      </w:tr>
      <w:tr w:rsidR="00F15910" w:rsidRPr="00EA68DD" w14:paraId="1DAA8CB6" w14:textId="77777777" w:rsidTr="00560828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60EF" w14:textId="77777777" w:rsidR="00F15910" w:rsidRPr="00EA68DD" w:rsidRDefault="00F15910" w:rsidP="005E4CDA">
            <w:pPr>
              <w:spacing w:line="259" w:lineRule="auto"/>
              <w:rPr>
                <w:bCs/>
                <w:szCs w:val="22"/>
              </w:rPr>
            </w:pPr>
            <w:r w:rsidRPr="00EA68DD">
              <w:rPr>
                <w:bCs/>
                <w:szCs w:val="22"/>
              </w:rPr>
              <w:t>Implementační práce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6AE5" w14:textId="77777777" w:rsidR="00F15910" w:rsidRPr="00EA68DD" w:rsidRDefault="00F15910" w:rsidP="005E4CDA">
            <w:pPr>
              <w:spacing w:line="259" w:lineRule="auto"/>
              <w:rPr>
                <w:szCs w:val="22"/>
              </w:rPr>
            </w:pPr>
            <w:r w:rsidRPr="00EA68DD">
              <w:rPr>
                <w:szCs w:val="22"/>
              </w:rPr>
              <w:t>D+</w:t>
            </w:r>
            <w:r>
              <w:rPr>
                <w:szCs w:val="22"/>
              </w:rPr>
              <w:t>48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A443" w14:textId="77777777" w:rsidR="00F15910" w:rsidRPr="00EA68DD" w:rsidRDefault="00F15910" w:rsidP="005E4CDA">
            <w:pPr>
              <w:spacing w:line="259" w:lineRule="auto"/>
              <w:rPr>
                <w:szCs w:val="22"/>
              </w:rPr>
            </w:pPr>
            <w:r w:rsidRPr="00EA68DD">
              <w:rPr>
                <w:szCs w:val="22"/>
              </w:rPr>
              <w:t>D+</w:t>
            </w:r>
            <w:r>
              <w:rPr>
                <w:szCs w:val="22"/>
              </w:rPr>
              <w:t>90</w:t>
            </w:r>
          </w:p>
        </w:tc>
      </w:tr>
      <w:tr w:rsidR="00F15910" w:rsidRPr="00EA68DD" w14:paraId="770DC18F" w14:textId="77777777" w:rsidTr="00560828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EB06" w14:textId="77777777" w:rsidR="00F15910" w:rsidRPr="00EA68DD" w:rsidRDefault="00F15910" w:rsidP="005E4CDA">
            <w:pPr>
              <w:spacing w:line="259" w:lineRule="auto"/>
              <w:rPr>
                <w:bCs/>
                <w:szCs w:val="22"/>
              </w:rPr>
            </w:pPr>
            <w:r w:rsidRPr="00EA68DD">
              <w:rPr>
                <w:bCs/>
                <w:szCs w:val="22"/>
              </w:rPr>
              <w:t>Akceptační testy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14E8" w14:textId="77777777" w:rsidR="00F15910" w:rsidRPr="00EA68DD" w:rsidRDefault="00F15910" w:rsidP="005E4CDA">
            <w:pPr>
              <w:spacing w:line="259" w:lineRule="auto"/>
              <w:rPr>
                <w:szCs w:val="22"/>
              </w:rPr>
            </w:pPr>
            <w:r w:rsidRPr="00EA68DD">
              <w:rPr>
                <w:szCs w:val="22"/>
              </w:rPr>
              <w:t>D+</w:t>
            </w:r>
            <w:r>
              <w:rPr>
                <w:szCs w:val="22"/>
              </w:rPr>
              <w:t>90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C5F3" w14:textId="77777777" w:rsidR="00F15910" w:rsidRPr="00EA68DD" w:rsidRDefault="00F15910" w:rsidP="005E4CDA">
            <w:pPr>
              <w:spacing w:line="259" w:lineRule="auto"/>
              <w:rPr>
                <w:szCs w:val="22"/>
              </w:rPr>
            </w:pPr>
            <w:r w:rsidRPr="00EA68DD">
              <w:rPr>
                <w:szCs w:val="22"/>
              </w:rPr>
              <w:t>D+</w:t>
            </w:r>
            <w:r>
              <w:rPr>
                <w:szCs w:val="22"/>
              </w:rPr>
              <w:t>97</w:t>
            </w:r>
          </w:p>
        </w:tc>
      </w:tr>
      <w:tr w:rsidR="00F15910" w:rsidRPr="00EA68DD" w14:paraId="126934C7" w14:textId="77777777" w:rsidTr="00560828"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7353" w14:textId="77777777" w:rsidR="00F15910" w:rsidRPr="00EA68DD" w:rsidRDefault="00F15910" w:rsidP="005E4CDA">
            <w:pPr>
              <w:spacing w:line="259" w:lineRule="auto"/>
              <w:rPr>
                <w:bCs/>
                <w:szCs w:val="22"/>
              </w:rPr>
            </w:pPr>
            <w:r w:rsidRPr="00EA68DD">
              <w:rPr>
                <w:bCs/>
                <w:szCs w:val="22"/>
              </w:rPr>
              <w:t>Zahájení ostrého provozu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120B" w14:textId="77777777" w:rsidR="00F15910" w:rsidRPr="00EA68DD" w:rsidRDefault="00F15910" w:rsidP="005E4CDA">
            <w:pPr>
              <w:spacing w:line="259" w:lineRule="auto"/>
              <w:rPr>
                <w:szCs w:val="22"/>
              </w:rPr>
            </w:pPr>
            <w:r w:rsidRPr="00EA68DD">
              <w:rPr>
                <w:szCs w:val="22"/>
              </w:rPr>
              <w:t>D+</w:t>
            </w:r>
            <w:r>
              <w:rPr>
                <w:szCs w:val="22"/>
              </w:rPr>
              <w:t>104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F023" w14:textId="77777777" w:rsidR="00F15910" w:rsidRPr="00EA68DD" w:rsidRDefault="00F15910" w:rsidP="005E4CDA">
            <w:pPr>
              <w:spacing w:line="259" w:lineRule="auto"/>
              <w:rPr>
                <w:szCs w:val="22"/>
              </w:rPr>
            </w:pPr>
            <w:r w:rsidRPr="00EA68DD">
              <w:rPr>
                <w:szCs w:val="22"/>
              </w:rPr>
              <w:t xml:space="preserve"> -</w:t>
            </w:r>
          </w:p>
        </w:tc>
      </w:tr>
    </w:tbl>
    <w:p w14:paraId="691A6366" w14:textId="77777777" w:rsidR="00F15910" w:rsidRPr="00EA68DD" w:rsidRDefault="00F15910" w:rsidP="00F15910">
      <w:pPr>
        <w:spacing w:after="0"/>
        <w:rPr>
          <w:rFonts w:eastAsia="Calibri" w:cstheme="minorHAnsi"/>
        </w:rPr>
      </w:pPr>
    </w:p>
    <w:p w14:paraId="3464273B" w14:textId="77777777" w:rsidR="00F15910" w:rsidRPr="00EA68DD" w:rsidRDefault="00F15910" w:rsidP="00D9052C">
      <w:pPr>
        <w:numPr>
          <w:ilvl w:val="0"/>
          <w:numId w:val="3"/>
        </w:numPr>
        <w:spacing w:after="120" w:line="259" w:lineRule="auto"/>
        <w:jc w:val="both"/>
        <w:rPr>
          <w:rFonts w:eastAsia="MS ??" w:cstheme="minorHAnsi"/>
        </w:rPr>
      </w:pPr>
      <w:r w:rsidRPr="00EA68DD">
        <w:rPr>
          <w:rFonts w:eastAsia="MS ??"/>
        </w:rPr>
        <w:t xml:space="preserve">Dodavatel může dle svého uvážení výše uvedené maximální lhůty trvání zkrátit při dodržení všech částí předmětu plnění a bez snížení kvality dodávaných služeb. </w:t>
      </w:r>
    </w:p>
    <w:p w14:paraId="0141E0D9" w14:textId="77777777" w:rsidR="00F15910" w:rsidRPr="00EA68DD" w:rsidRDefault="00F15910" w:rsidP="00D9757A">
      <w:pPr>
        <w:pStyle w:val="Nadpis1"/>
        <w:rPr>
          <w:i/>
          <w:iCs/>
        </w:rPr>
      </w:pPr>
      <w:r w:rsidRPr="00EA68DD">
        <w:lastRenderedPageBreak/>
        <w:t>Záruky a servisní podmínky</w:t>
      </w:r>
    </w:p>
    <w:p w14:paraId="575B9336" w14:textId="77777777" w:rsidR="00F15910" w:rsidRPr="00EA68DD" w:rsidRDefault="00F15910" w:rsidP="00F15910">
      <w:pPr>
        <w:numPr>
          <w:ilvl w:val="0"/>
          <w:numId w:val="3"/>
        </w:numPr>
        <w:spacing w:after="0" w:line="259" w:lineRule="auto"/>
      </w:pPr>
      <w:bookmarkStart w:id="0" w:name="OLE_LINK9"/>
      <w:bookmarkStart w:id="1" w:name="OLE_LINK10"/>
      <w:r w:rsidRPr="00EA68DD">
        <w:t>Požadavky na záruky a servisní podmínky</w:t>
      </w:r>
      <w:bookmarkEnd w:id="0"/>
      <w:bookmarkEnd w:id="1"/>
    </w:p>
    <w:p w14:paraId="6F2B692A" w14:textId="77777777" w:rsidR="00F15910" w:rsidRPr="00EA68DD" w:rsidRDefault="00F15910" w:rsidP="00D9052C">
      <w:pPr>
        <w:numPr>
          <w:ilvl w:val="1"/>
          <w:numId w:val="3"/>
        </w:numPr>
        <w:spacing w:after="0" w:line="259" w:lineRule="auto"/>
        <w:jc w:val="both"/>
      </w:pPr>
      <w:r w:rsidRPr="00EA68DD">
        <w:t xml:space="preserve">Zadavatel požaduje bezplatný (zahrnutý v ceně zakázky) přístup k aktualizacím software a firmware dodaného SW/HW minimálně po dobu záruky. </w:t>
      </w:r>
    </w:p>
    <w:p w14:paraId="6F6E60CC" w14:textId="44D40288" w:rsidR="00F15910" w:rsidRPr="00EA68DD" w:rsidRDefault="00F15910" w:rsidP="00D9052C">
      <w:pPr>
        <w:numPr>
          <w:ilvl w:val="1"/>
          <w:numId w:val="3"/>
        </w:numPr>
        <w:spacing w:after="0" w:line="259" w:lineRule="auto"/>
        <w:jc w:val="both"/>
      </w:pPr>
      <w:r w:rsidRPr="00EA68DD">
        <w:t xml:space="preserve">Veškeré opravy po dobu záruky budou provedeny bez dalších nákladů pro </w:t>
      </w:r>
      <w:r w:rsidR="00125860">
        <w:t>Z</w:t>
      </w:r>
      <w:r w:rsidRPr="00EA68DD">
        <w:t xml:space="preserve">adavatele. </w:t>
      </w:r>
    </w:p>
    <w:p w14:paraId="78846BB7" w14:textId="77777777" w:rsidR="00F15910" w:rsidRPr="00EA68DD" w:rsidRDefault="00F15910" w:rsidP="00D9052C">
      <w:pPr>
        <w:numPr>
          <w:ilvl w:val="1"/>
          <w:numId w:val="3"/>
        </w:numPr>
        <w:spacing w:after="0" w:line="259" w:lineRule="auto"/>
        <w:jc w:val="both"/>
      </w:pPr>
      <w:r w:rsidRPr="00EA68DD">
        <w:t xml:space="preserve">Veškeré komponenty, náhradní díly a práce, poskytnuté v rámci záruky budou poskytnuty bezplatně. </w:t>
      </w:r>
      <w:bookmarkStart w:id="2" w:name="OLE_LINK1"/>
      <w:bookmarkStart w:id="3" w:name="OLE_LINK3"/>
    </w:p>
    <w:p w14:paraId="0B254432" w14:textId="72366AED" w:rsidR="00F15910" w:rsidRPr="00EA68DD" w:rsidRDefault="00F15910" w:rsidP="00D9052C">
      <w:pPr>
        <w:numPr>
          <w:ilvl w:val="1"/>
          <w:numId w:val="3"/>
        </w:numPr>
        <w:spacing w:after="0" w:line="259" w:lineRule="auto"/>
        <w:jc w:val="both"/>
      </w:pPr>
      <w:r w:rsidRPr="00EA68DD">
        <w:t xml:space="preserve">Po dobu 60 měsíců od předání díla jako celku do plného provozu, musí </w:t>
      </w:r>
      <w:r w:rsidR="00125860">
        <w:t>D</w:t>
      </w:r>
      <w:r w:rsidRPr="00EA68DD">
        <w:t xml:space="preserve">odavatel nebo výrobce všech zařízení garantovat běžnou dostupnost náhradních komponentů a dostupnost servisu. </w:t>
      </w:r>
      <w:bookmarkEnd w:id="2"/>
      <w:bookmarkEnd w:id="3"/>
    </w:p>
    <w:p w14:paraId="2FB5D741" w14:textId="77777777" w:rsidR="00F15910" w:rsidRPr="00EA68DD" w:rsidRDefault="00F15910" w:rsidP="00D9052C">
      <w:pPr>
        <w:numPr>
          <w:ilvl w:val="1"/>
          <w:numId w:val="3"/>
        </w:numPr>
        <w:spacing w:after="0" w:line="259" w:lineRule="auto"/>
        <w:jc w:val="both"/>
      </w:pPr>
      <w:r w:rsidRPr="00EA68DD">
        <w:t>Dodavatel ve své nabídce výslovně uvede všechny podmínky záruk.</w:t>
      </w:r>
    </w:p>
    <w:p w14:paraId="390DCE6E" w14:textId="3F44C832" w:rsidR="00125860" w:rsidRPr="0081715C" w:rsidRDefault="00F15910" w:rsidP="00D9052C">
      <w:pPr>
        <w:numPr>
          <w:ilvl w:val="1"/>
          <w:numId w:val="3"/>
        </w:numPr>
        <w:spacing w:after="0" w:line="259" w:lineRule="auto"/>
        <w:jc w:val="both"/>
      </w:pPr>
      <w:r w:rsidRPr="00EA68DD">
        <w:t xml:space="preserve">Pro hlášení servisních požadavků zajistí </w:t>
      </w:r>
      <w:r w:rsidR="00125860">
        <w:t>D</w:t>
      </w:r>
      <w:r w:rsidRPr="00EA68DD">
        <w:t xml:space="preserve">odavatel </w:t>
      </w:r>
      <w:r w:rsidR="00125860">
        <w:t xml:space="preserve">Zadavateli </w:t>
      </w:r>
      <w:r w:rsidRPr="00EA68DD">
        <w:t xml:space="preserve">přístup ke svému </w:t>
      </w:r>
      <w:proofErr w:type="spellStart"/>
      <w:r w:rsidRPr="00EA68DD">
        <w:t>helpdeskovému</w:t>
      </w:r>
      <w:proofErr w:type="spellEnd"/>
      <w:r w:rsidRPr="00EA68DD">
        <w:t xml:space="preserve"> systém</w:t>
      </w:r>
      <w:r w:rsidR="00125860">
        <w:t>u</w:t>
      </w:r>
      <w:r w:rsidRPr="00EA68DD">
        <w:t xml:space="preserve"> s on-line přístupem pro kompletní správu požadavků včetně uchování historie požadavků a jejich řešení. Detailní popis </w:t>
      </w:r>
      <w:proofErr w:type="spellStart"/>
      <w:r w:rsidRPr="00EA68DD">
        <w:t>helpdeskového</w:t>
      </w:r>
      <w:proofErr w:type="spellEnd"/>
      <w:r w:rsidRPr="00EA68DD">
        <w:t xml:space="preserve"> systému a jeho obsluhy musí být součástí nabídky. Provozní doba </w:t>
      </w:r>
      <w:proofErr w:type="spellStart"/>
      <w:r w:rsidRPr="00EA68DD">
        <w:t>helpdeskového</w:t>
      </w:r>
      <w:proofErr w:type="spellEnd"/>
      <w:r w:rsidRPr="00EA68DD">
        <w:t xml:space="preserve"> systému musí být minimálně 7-17 hod. v pracovních dnech.</w:t>
      </w:r>
    </w:p>
    <w:sectPr w:rsidR="00125860" w:rsidRPr="0081715C" w:rsidSect="003E4C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13F71" w14:textId="77777777" w:rsidR="003463DB" w:rsidRDefault="003463DB" w:rsidP="003463DB">
      <w:pPr>
        <w:spacing w:after="0"/>
      </w:pPr>
      <w:r>
        <w:separator/>
      </w:r>
    </w:p>
  </w:endnote>
  <w:endnote w:type="continuationSeparator" w:id="0">
    <w:p w14:paraId="125F64CF" w14:textId="77777777" w:rsidR="003463DB" w:rsidRDefault="003463DB" w:rsidP="003463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E695" w14:textId="46F2DA7D" w:rsidR="003463DB" w:rsidRDefault="003463DB">
    <w:pPr>
      <w:pStyle w:val="Zpat"/>
      <w:jc w:val="right"/>
    </w:pPr>
    <w:r>
      <w:t xml:space="preserve">Strana </w:t>
    </w:r>
    <w:sdt>
      <w:sdtPr>
        <w:id w:val="-147830560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5ECCA444" w14:textId="77777777" w:rsidR="003463DB" w:rsidRDefault="003463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F4D7E" w14:textId="77777777" w:rsidR="003463DB" w:rsidRDefault="003463DB" w:rsidP="003463DB">
      <w:pPr>
        <w:spacing w:after="0"/>
      </w:pPr>
      <w:r>
        <w:separator/>
      </w:r>
    </w:p>
  </w:footnote>
  <w:footnote w:type="continuationSeparator" w:id="0">
    <w:p w14:paraId="0C66BC88" w14:textId="77777777" w:rsidR="003463DB" w:rsidRDefault="003463DB" w:rsidP="003463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D0E5" w14:textId="77777777" w:rsidR="009C5500" w:rsidRDefault="009C5500" w:rsidP="009C5500">
    <w:pPr>
      <w:pStyle w:val="Zhlav"/>
    </w:pPr>
    <w:r>
      <w:tab/>
    </w:r>
    <w:r>
      <w:t>Příloha č. 2 – specifikace zakázky a technická specifikace</w:t>
    </w:r>
  </w:p>
  <w:p w14:paraId="2F145745" w14:textId="2AB99A70" w:rsidR="00D96CD2" w:rsidRPr="009C5500" w:rsidRDefault="00D96CD2" w:rsidP="009C5500">
    <w:pPr>
      <w:pStyle w:val="Zhlav"/>
      <w:tabs>
        <w:tab w:val="clear" w:pos="4536"/>
        <w:tab w:val="clear" w:pos="9072"/>
        <w:tab w:val="left" w:pos="81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3C6F"/>
    <w:multiLevelType w:val="hybridMultilevel"/>
    <w:tmpl w:val="6A825B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824DA"/>
    <w:multiLevelType w:val="hybridMultilevel"/>
    <w:tmpl w:val="7990F1F2"/>
    <w:lvl w:ilvl="0" w:tplc="05A879B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5A879B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ED406A"/>
    <w:multiLevelType w:val="hybridMultilevel"/>
    <w:tmpl w:val="2C8C8152"/>
    <w:lvl w:ilvl="0" w:tplc="05A879B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5A879B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98796B"/>
    <w:multiLevelType w:val="hybridMultilevel"/>
    <w:tmpl w:val="76702034"/>
    <w:lvl w:ilvl="0" w:tplc="15164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045043">
    <w:abstractNumId w:val="0"/>
  </w:num>
  <w:num w:numId="2" w16cid:durableId="1806965527">
    <w:abstractNumId w:val="1"/>
  </w:num>
  <w:num w:numId="3" w16cid:durableId="689767625">
    <w:abstractNumId w:val="2"/>
  </w:num>
  <w:num w:numId="4" w16cid:durableId="2135706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10"/>
    <w:rsid w:val="000D036D"/>
    <w:rsid w:val="00125860"/>
    <w:rsid w:val="00125F76"/>
    <w:rsid w:val="0015160F"/>
    <w:rsid w:val="00175173"/>
    <w:rsid w:val="001856A0"/>
    <w:rsid w:val="002624B4"/>
    <w:rsid w:val="002C3EF8"/>
    <w:rsid w:val="002E0703"/>
    <w:rsid w:val="003463DB"/>
    <w:rsid w:val="00374AE0"/>
    <w:rsid w:val="00386DCC"/>
    <w:rsid w:val="003E4C2B"/>
    <w:rsid w:val="004B6FDF"/>
    <w:rsid w:val="00560828"/>
    <w:rsid w:val="00592F29"/>
    <w:rsid w:val="006841E7"/>
    <w:rsid w:val="006E657C"/>
    <w:rsid w:val="00740175"/>
    <w:rsid w:val="007F72AD"/>
    <w:rsid w:val="0080176E"/>
    <w:rsid w:val="0081715C"/>
    <w:rsid w:val="00855A5A"/>
    <w:rsid w:val="0087067A"/>
    <w:rsid w:val="0097120B"/>
    <w:rsid w:val="009C5500"/>
    <w:rsid w:val="00A0060E"/>
    <w:rsid w:val="00AA063A"/>
    <w:rsid w:val="00B047B5"/>
    <w:rsid w:val="00B73006"/>
    <w:rsid w:val="00BC23ED"/>
    <w:rsid w:val="00C04C4F"/>
    <w:rsid w:val="00C244F6"/>
    <w:rsid w:val="00CF4A17"/>
    <w:rsid w:val="00D9052C"/>
    <w:rsid w:val="00D96CD2"/>
    <w:rsid w:val="00D9757A"/>
    <w:rsid w:val="00DF5C2A"/>
    <w:rsid w:val="00F003FF"/>
    <w:rsid w:val="00F15910"/>
    <w:rsid w:val="00F2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82820"/>
  <w15:chartTrackingRefBased/>
  <w15:docId w15:val="{36DE7139-FFD6-4A7D-AFFB-91D4C846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4AE0"/>
    <w:pPr>
      <w:spacing w:line="240" w:lineRule="auto"/>
    </w:pPr>
    <w:rPr>
      <w:kern w:val="0"/>
      <w:sz w:val="24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ormln"/>
    <w:next w:val="Normln"/>
    <w:link w:val="Nadpis2Char"/>
    <w:uiPriority w:val="99"/>
    <w:unhideWhenUsed/>
    <w:qFormat/>
    <w:rsid w:val="00F15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aliases w:val="Záhlaví 3,V_Head3,V_Head31,V_Head32,Podkapitola2,ASAPHeading 3,PA Minor Section,H3,Nadpis 3T,Sub Paragraph,h3,H3-Heading 3,l3.3,l3,Titre 3,3,Bold Head,bh,Titolo3,título 3,título 31,título 32,título 33,título 34,list 3,list3,hoofdstuk 1.1.1,H31"/>
    <w:basedOn w:val="Normln"/>
    <w:next w:val="Normln"/>
    <w:link w:val="Nadpis3Char"/>
    <w:uiPriority w:val="99"/>
    <w:unhideWhenUsed/>
    <w:qFormat/>
    <w:rsid w:val="00F1591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5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591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5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5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5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5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591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Reshdr2 Char,section header Char,23 Char,24 Char"/>
    <w:basedOn w:val="Standardnpsmoodstavce"/>
    <w:link w:val="Nadpis2"/>
    <w:uiPriority w:val="99"/>
    <w:rsid w:val="00F159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aliases w:val="Záhlaví 3 Char,V_Head3 Char,V_Head31 Char,V_Head32 Char,Podkapitola2 Char,ASAPHeading 3 Char,PA Minor Section Char,H3 Char,Nadpis 3T Char,Sub Paragraph Char,h3 Char,H3-Heading 3 Char,l3.3 Char,l3 Char,Titre 3 Char,3 Char,Bold Head Char"/>
    <w:basedOn w:val="Standardnpsmoodstavce"/>
    <w:link w:val="Nadpis3"/>
    <w:uiPriority w:val="99"/>
    <w:rsid w:val="00F1591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591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591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59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59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59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59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59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5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5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59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59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591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59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591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5910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link w:val="BezmezerChar"/>
    <w:uiPriority w:val="1"/>
    <w:qFormat/>
    <w:rsid w:val="00F15910"/>
    <w:pPr>
      <w:spacing w:after="0" w:line="240" w:lineRule="auto"/>
    </w:pPr>
    <w:rPr>
      <w:kern w:val="0"/>
      <w14:ligatures w14:val="none"/>
    </w:rPr>
  </w:style>
  <w:style w:type="character" w:styleId="Siln">
    <w:name w:val="Strong"/>
    <w:basedOn w:val="Standardnpsmoodstavce"/>
    <w:uiPriority w:val="22"/>
    <w:qFormat/>
    <w:rsid w:val="00F15910"/>
    <w:rPr>
      <w:b/>
      <w:bCs/>
    </w:rPr>
  </w:style>
  <w:style w:type="character" w:customStyle="1" w:styleId="BezmezerChar">
    <w:name w:val="Bez mezer Char"/>
    <w:basedOn w:val="Standardnpsmoodstavce"/>
    <w:link w:val="Bezmezer"/>
    <w:uiPriority w:val="1"/>
    <w:rsid w:val="00F15910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463D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463DB"/>
    <w:rPr>
      <w:kern w:val="0"/>
      <w:sz w:val="24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463D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463DB"/>
    <w:rPr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15</Pages>
  <Words>3492</Words>
  <Characters>20603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technická specifikace</vt:lpstr>
    </vt:vector>
  </TitlesOfParts>
  <Company>Město Aš</Company>
  <LinksUpToDate>false</LinksUpToDate>
  <CharactersWithSpaces>24047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technická specifikace</dc:title>
  <dc:subject/>
  <dc:creator>Petr Maceják</dc:creator>
  <cp:keywords/>
  <dc:description/>
  <cp:lastModifiedBy>Jana Bláhová</cp:lastModifiedBy>
  <cp:revision>31</cp:revision>
  <dcterms:created xsi:type="dcterms:W3CDTF">2026-01-28T08:04:00Z</dcterms:created>
  <dcterms:modified xsi:type="dcterms:W3CDTF">2026-02-05T14:04:00Z</dcterms:modified>
</cp:coreProperties>
</file>