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83A9" w14:textId="0C25B8CA" w:rsidR="00960CED" w:rsidRPr="00872539" w:rsidRDefault="00B00592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  <w:t>Smlouva č.</w:t>
      </w:r>
    </w:p>
    <w:p w14:paraId="447C9581" w14:textId="4FAFE7BF" w:rsidR="00872539" w:rsidRDefault="00872539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51DFC7DB" w14:textId="77777777" w:rsidR="00872539" w:rsidRPr="00872539" w:rsidRDefault="00872539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208EBC12" w14:textId="77777777" w:rsidR="00960CED" w:rsidRPr="00440BD5" w:rsidRDefault="00960CED" w:rsidP="00C07B56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1ED1B191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se sídlem: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6D95D5E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83BCAAC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18DAF48A" w14:textId="77777777" w:rsidR="00960CED" w:rsidRPr="00440BD5" w:rsidRDefault="00960CED" w:rsidP="00C07B56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bankovní spojení: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ČSOB a.s. Aš  </w:t>
      </w:r>
    </w:p>
    <w:p w14:paraId="22E4139F" w14:textId="77777777" w:rsidR="00960CED" w:rsidRPr="00440BD5" w:rsidRDefault="00960CED" w:rsidP="00C07B56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číslo účtu: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>13371337/0300</w:t>
      </w:r>
    </w:p>
    <w:p w14:paraId="22D18B29" w14:textId="721E0964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93307D">
        <w:rPr>
          <w:rFonts w:ascii="Times New Roman" w:eastAsia="Times New Roman" w:hAnsi="Times New Roman" w:cs="Times New Roman"/>
          <w:lang w:eastAsia="cs-CZ"/>
        </w:rPr>
        <w:t>Vítězslav Kokoř, starosta</w:t>
      </w:r>
    </w:p>
    <w:p w14:paraId="5BD479E9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5DF0F2" w14:textId="77777777" w:rsidR="00960CED" w:rsidRPr="00440BD5" w:rsidRDefault="00960CED" w:rsidP="00C07B5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                      </w:t>
      </w:r>
      <w:r w:rsidRPr="00440BD5">
        <w:rPr>
          <w:rFonts w:ascii="Times New Roman" w:eastAsia="Times New Roman" w:hAnsi="Times New Roman" w:cs="Times New Roman"/>
          <w:b/>
          <w:highlight w:val="cyan"/>
          <w:lang w:eastAsia="cs-CZ"/>
        </w:rPr>
        <w:t xml:space="preserve"> [uchazeč doplní svoji obchodní firmu]</w:t>
      </w:r>
    </w:p>
    <w:p w14:paraId="61F14788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052218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69DCC17B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IČ:                  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54F7878A" w14:textId="77777777" w:rsidR="00960CED" w:rsidRPr="00440BD5" w:rsidRDefault="00960CED" w:rsidP="00C07B56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</w:p>
    <w:p w14:paraId="3717AB06" w14:textId="77777777" w:rsidR="00960CED" w:rsidRPr="00440BD5" w:rsidRDefault="00960CED" w:rsidP="00C07B56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bankovní spojení:          </w:t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2208E29E" w14:textId="77777777" w:rsidR="00960CED" w:rsidRPr="00440BD5" w:rsidRDefault="00960CED" w:rsidP="00C07B56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číslo účtu:                      </w:t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49EA8E48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                    </w:t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4661338D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zapsaný v obchodním rejstříku vedeném Krajským soudem v </w:t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oddíl </w:t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="0074469D" w:rsidRPr="00440BD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vložka </w:t>
      </w:r>
      <w:r w:rsidRPr="00440BD5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440BD5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440BD5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předpisů</w:t>
      </w:r>
      <w:r w:rsidR="000E02C1">
        <w:rPr>
          <w:rFonts w:ascii="Times New Roman" w:eastAsia="Times New Roman" w:hAnsi="Times New Roman" w:cs="Times New Roman"/>
          <w:lang w:eastAsia="cs-CZ"/>
        </w:rPr>
        <w:t>,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440BD5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440BD5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440BD5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440BD5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112968CB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="004224C2"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investora při realizaci akce: </w:t>
      </w:r>
      <w:r w:rsidR="004C1CE4" w:rsidRPr="004C1CE4">
        <w:rPr>
          <w:rFonts w:ascii="Times New Roman" w:eastAsia="Times New Roman" w:hAnsi="Times New Roman" w:cs="Times New Roman"/>
          <w:color w:val="000000"/>
          <w:lang w:eastAsia="cs-CZ"/>
        </w:rPr>
        <w:t>Stavební úpravy objektu Moravská 894/7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“ (dále jen „veřejná zakázka“), ve které byla nabídka příkazníka vybrána jako nejvhodnější.</w:t>
      </w:r>
    </w:p>
    <w:p w14:paraId="39D00B38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1E696483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="000E6C71"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>]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</w:t>
      </w:r>
      <w:r w:rsidR="000E6C71"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>].</w:t>
      </w:r>
    </w:p>
    <w:p w14:paraId="3858124E" w14:textId="77777777" w:rsidR="00E47730" w:rsidRPr="00440BD5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2A141725" w14:textId="77777777" w:rsidR="00FC571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94FF731" w14:textId="3965FB94" w:rsidR="008C291B" w:rsidRPr="0093307D" w:rsidRDefault="008C291B" w:rsidP="008C291B">
      <w:pPr>
        <w:pStyle w:val="Zkladntext"/>
        <w:jc w:val="both"/>
        <w:rPr>
          <w:rFonts w:ascii="Times New Roman" w:hAnsi="Times New Roman"/>
        </w:rPr>
      </w:pPr>
      <w:r w:rsidRPr="0093307D">
        <w:rPr>
          <w:rFonts w:ascii="Times New Roman" w:hAnsi="Times New Roman"/>
          <w:color w:val="000000"/>
        </w:rPr>
        <w:t xml:space="preserve">Všechna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Pr="0093307D">
        <w:rPr>
          <w:rFonts w:ascii="Times New Roman" w:hAnsi="Times New Roman"/>
          <w:color w:val="000000"/>
        </w:rPr>
        <w:t>a na jejím základě, anebo podle j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Pr="0093307D">
        <w:rPr>
          <w:rFonts w:ascii="Times New Roman" w:hAnsi="Times New Roman"/>
          <w:color w:val="000000"/>
        </w:rPr>
        <w:t xml:space="preserve">případných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Pr="0093307D">
        <w:rPr>
          <w:rFonts w:ascii="Times New Roman" w:hAnsi="Times New Roman"/>
          <w:color w:val="000000"/>
        </w:rPr>
        <w:t>,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Pr="0093307D">
        <w:rPr>
          <w:rFonts w:ascii="Times New Roman" w:hAnsi="Times New Roman"/>
          <w:color w:val="000000"/>
        </w:rPr>
        <w:t xml:space="preserve">ou prováděna a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Pr="0093307D">
        <w:rPr>
          <w:rFonts w:ascii="Times New Roman" w:hAnsi="Times New Roman"/>
          <w:color w:val="000000"/>
        </w:rPr>
        <w:t>a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Pr="0093307D">
        <w:rPr>
          <w:rFonts w:ascii="Times New Roman" w:hAnsi="Times New Roman"/>
          <w:color w:val="000000"/>
        </w:rPr>
        <w:t> 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Pr="0093307D">
        <w:rPr>
          <w:rFonts w:ascii="Times New Roman" w:hAnsi="Times New Roman"/>
          <w:color w:val="000000"/>
        </w:rPr>
        <w:t>,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Pr="0093307D">
        <w:rPr>
          <w:rFonts w:ascii="Times New Roman" w:hAnsi="Times New Roman"/>
          <w:color w:val="000000"/>
        </w:rPr>
        <w:t>,</w:t>
      </w:r>
      <w:r w:rsidR="00DC57F4">
        <w:rPr>
          <w:rFonts w:ascii="Times New Roman" w:hAnsi="Times New Roman"/>
          <w:color w:val="000000"/>
        </w:rPr>
        <w:t xml:space="preserve"> to vše ve znění účinném od</w:t>
      </w:r>
      <w:r w:rsidR="004C7E37">
        <w:rPr>
          <w:rFonts w:ascii="Times New Roman" w:hAnsi="Times New Roman"/>
        </w:rPr>
        <w:t xml:space="preserve"> 1. 7. 2024, </w:t>
      </w:r>
      <w:r w:rsidRPr="0093307D">
        <w:rPr>
          <w:rFonts w:ascii="Times New Roman" w:hAnsi="Times New Roman"/>
          <w:color w:val="000000"/>
        </w:rPr>
        <w:t>a výsledky plnění zhotovitele musí s nimi být v souladu.</w:t>
      </w:r>
    </w:p>
    <w:bookmarkEnd w:id="0"/>
    <w:p w14:paraId="5115C221" w14:textId="77777777" w:rsidR="00475174" w:rsidRDefault="00475174" w:rsidP="004751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7C80F" w14:textId="21F9A67F" w:rsidR="00960CED" w:rsidRPr="00440BD5" w:rsidRDefault="00960CED" w:rsidP="004751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</w:t>
      </w:r>
    </w:p>
    <w:p w14:paraId="278C5DB8" w14:textId="77777777" w:rsidR="00A7672A" w:rsidRPr="00440BD5" w:rsidRDefault="00A7672A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026012DB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7114A22D" w:rsidR="004224C2" w:rsidRPr="00440BD5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>Příkazník se</w:t>
      </w:r>
      <w:r w:rsidR="004224C2" w:rsidRPr="00440BD5">
        <w:rPr>
          <w:rFonts w:ascii="Times New Roman" w:hAnsi="Times New Roman" w:cs="Times New Roman"/>
          <w:szCs w:val="22"/>
        </w:rPr>
        <w:t xml:space="preserve"> </w:t>
      </w:r>
      <w:r w:rsidR="004224C2"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="004224C2" w:rsidRPr="00440BD5">
        <w:rPr>
          <w:rFonts w:ascii="Times New Roman" w:hAnsi="Times New Roman"/>
          <w:szCs w:val="22"/>
          <w:lang w:val="cs-CZ"/>
        </w:rPr>
        <w:t> </w:t>
      </w:r>
      <w:r w:rsidR="004224C2" w:rsidRPr="00440BD5">
        <w:rPr>
          <w:rFonts w:ascii="Times New Roman" w:hAnsi="Times New Roman"/>
          <w:szCs w:val="22"/>
        </w:rPr>
        <w:t xml:space="preserve">příkazce, na jeho účet a jeho jménem </w:t>
      </w:r>
      <w:r w:rsidR="004224C2" w:rsidRPr="00440BD5">
        <w:rPr>
          <w:rFonts w:ascii="Times New Roman" w:hAnsi="Times New Roman"/>
          <w:szCs w:val="22"/>
          <w:lang w:val="cs-CZ"/>
        </w:rPr>
        <w:t xml:space="preserve"> obstará </w:t>
      </w:r>
      <w:r w:rsidR="004224C2" w:rsidRPr="00440BD5">
        <w:rPr>
          <w:rFonts w:ascii="Times New Roman" w:hAnsi="Times New Roman"/>
          <w:b/>
          <w:szCs w:val="22"/>
        </w:rPr>
        <w:t xml:space="preserve">technický dozor </w:t>
      </w:r>
      <w:r w:rsidR="004224C2" w:rsidRPr="00440BD5">
        <w:rPr>
          <w:rFonts w:ascii="Times New Roman" w:hAnsi="Times New Roman"/>
          <w:b/>
          <w:szCs w:val="22"/>
          <w:lang w:val="cs-CZ"/>
        </w:rPr>
        <w:t>stavebníka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>a další investorsko–inženýrské činnosti ve výstavbě v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>rozsahu dle Čl. II této smlouvy (dále jen „investorsko-inženýrské činnosti“) pro stavbu</w:t>
      </w:r>
      <w:r w:rsidR="004224C2" w:rsidRPr="00440BD5">
        <w:rPr>
          <w:rFonts w:ascii="Times New Roman" w:hAnsi="Times New Roman"/>
          <w:szCs w:val="22"/>
          <w:lang w:val="cs-CZ"/>
        </w:rPr>
        <w:t xml:space="preserve">: </w:t>
      </w:r>
    </w:p>
    <w:p w14:paraId="28360D20" w14:textId="77777777" w:rsidR="004224C2" w:rsidRPr="00440BD5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7D13BBD0" w14:textId="65556E8B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Název stavby: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5C75BC" w:rsidRPr="00DF1111">
        <w:t>Stavební úpravy objektu Moravská 894/7</w:t>
      </w:r>
      <w:r w:rsidR="00DF1111" w:rsidRPr="00DF1111">
        <w:t>, Aš</w:t>
      </w:r>
    </w:p>
    <w:p w14:paraId="79190987" w14:textId="40C3EC6C" w:rsidR="004224C2" w:rsidRPr="00DF1111" w:rsidRDefault="004224C2" w:rsidP="00F83ABA">
      <w:pPr>
        <w:pStyle w:val="Standardntext"/>
        <w:rPr>
          <w:sz w:val="22"/>
          <w:szCs w:val="22"/>
        </w:rPr>
      </w:pPr>
      <w:r w:rsidRPr="00F83ABA">
        <w:rPr>
          <w:b/>
        </w:rPr>
        <w:t>Místo provádění: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5C75BC" w:rsidRPr="00DF1111">
        <w:t>Moravská 894/7, Aš</w:t>
      </w:r>
      <w:r w:rsidR="005C75BC" w:rsidRPr="00DF1111">
        <w:rPr>
          <w:sz w:val="22"/>
          <w:szCs w:val="22"/>
        </w:rPr>
        <w:t xml:space="preserve">, </w:t>
      </w:r>
      <w:proofErr w:type="spellStart"/>
      <w:r w:rsidR="005C75BC" w:rsidRPr="00DF1111">
        <w:rPr>
          <w:sz w:val="22"/>
          <w:szCs w:val="22"/>
        </w:rPr>
        <w:t>st.p.č</w:t>
      </w:r>
      <w:proofErr w:type="spellEnd"/>
      <w:r w:rsidR="005C75BC" w:rsidRPr="00DF1111">
        <w:rPr>
          <w:sz w:val="22"/>
          <w:szCs w:val="22"/>
        </w:rPr>
        <w:t xml:space="preserve">. 508/8, </w:t>
      </w:r>
      <w:proofErr w:type="spellStart"/>
      <w:r w:rsidR="005C75BC" w:rsidRPr="00DF1111">
        <w:rPr>
          <w:sz w:val="22"/>
          <w:szCs w:val="22"/>
        </w:rPr>
        <w:t>p.p.č</w:t>
      </w:r>
      <w:proofErr w:type="spellEnd"/>
      <w:r w:rsidR="005C75BC" w:rsidRPr="00DF1111">
        <w:rPr>
          <w:sz w:val="22"/>
          <w:szCs w:val="22"/>
        </w:rPr>
        <w:t xml:space="preserve">. 178/1, </w:t>
      </w:r>
      <w:proofErr w:type="spellStart"/>
      <w:r w:rsidR="005C75BC" w:rsidRPr="00DF1111">
        <w:rPr>
          <w:sz w:val="22"/>
          <w:szCs w:val="22"/>
        </w:rPr>
        <w:t>k.ú</w:t>
      </w:r>
      <w:proofErr w:type="spellEnd"/>
      <w:r w:rsidR="005C75BC" w:rsidRPr="00DF1111">
        <w:rPr>
          <w:sz w:val="22"/>
          <w:szCs w:val="22"/>
        </w:rPr>
        <w:t>. Aš</w:t>
      </w:r>
    </w:p>
    <w:p w14:paraId="029C862B" w14:textId="781CFC46" w:rsidR="00F83ABA" w:rsidRPr="00F83ABA" w:rsidRDefault="004224C2" w:rsidP="004D57A7">
      <w:pPr>
        <w:pStyle w:val="Standardntext"/>
        <w:rPr>
          <w:b/>
          <w:sz w:val="22"/>
          <w:szCs w:val="22"/>
        </w:rPr>
      </w:pPr>
      <w:r w:rsidRPr="00F83ABA">
        <w:rPr>
          <w:b/>
        </w:rPr>
        <w:t xml:space="preserve">Celkové předpokládané </w:t>
      </w:r>
      <w:proofErr w:type="gramStart"/>
      <w:r w:rsidRPr="00F83ABA">
        <w:rPr>
          <w:b/>
        </w:rPr>
        <w:t>náklady:</w:t>
      </w:r>
      <w:r w:rsidR="00F83ABA" w:rsidRPr="00F83ABA">
        <w:rPr>
          <w:b/>
        </w:rPr>
        <w:t xml:space="preserve">  </w:t>
      </w:r>
      <w:r w:rsidR="004D57A7" w:rsidRPr="00DF1111">
        <w:t>38</w:t>
      </w:r>
      <w:proofErr w:type="gramEnd"/>
      <w:r w:rsidR="004D57A7" w:rsidRPr="00DF1111">
        <w:t xml:space="preserve"> 680 000,- Kč bez DPH</w:t>
      </w:r>
      <w:r w:rsidR="004D57A7">
        <w:rPr>
          <w:b/>
        </w:rPr>
        <w:t xml:space="preserve"> </w:t>
      </w:r>
    </w:p>
    <w:p w14:paraId="02319C54" w14:textId="43B70A1C" w:rsidR="00F83ABA" w:rsidRPr="00F83ABA" w:rsidRDefault="004224C2" w:rsidP="00FC6983">
      <w:pPr>
        <w:pStyle w:val="Standardntext"/>
        <w:rPr>
          <w:b/>
          <w:sz w:val="22"/>
          <w:szCs w:val="22"/>
        </w:rPr>
      </w:pPr>
      <w:r w:rsidRPr="00F83ABA">
        <w:rPr>
          <w:b/>
        </w:rPr>
        <w:t xml:space="preserve">Zhotovitel projektové </w:t>
      </w:r>
      <w:proofErr w:type="gramStart"/>
      <w:r w:rsidRPr="00F83ABA">
        <w:rPr>
          <w:b/>
        </w:rPr>
        <w:t>dokumentace</w:t>
      </w:r>
      <w:r w:rsidR="00FC6983">
        <w:rPr>
          <w:b/>
        </w:rPr>
        <w:t xml:space="preserve">:  </w:t>
      </w:r>
      <w:r w:rsidR="00FC6983" w:rsidRPr="00DF1111">
        <w:t>AVZ</w:t>
      </w:r>
      <w:proofErr w:type="gramEnd"/>
      <w:r w:rsidR="00FC6983" w:rsidRPr="00DF1111">
        <w:t xml:space="preserve"> Architektonická kancelář, Ing. arch. Václav Zůna, Nemocniční 1897/49, 352 01 Aš s datem 1/2025</w:t>
      </w:r>
    </w:p>
    <w:p w14:paraId="433A974B" w14:textId="0A9FF910" w:rsidR="00F83ABA" w:rsidRPr="00DF1111" w:rsidRDefault="004224C2" w:rsidP="00F83ABA">
      <w:pPr>
        <w:pStyle w:val="Standardntext"/>
        <w:rPr>
          <w:sz w:val="22"/>
          <w:szCs w:val="22"/>
        </w:rPr>
      </w:pPr>
      <w:r w:rsidRPr="00F83ABA">
        <w:rPr>
          <w:b/>
        </w:rPr>
        <w:t>Předpokládaná doba stavby</w:t>
      </w:r>
      <w:r w:rsidR="000E71F8">
        <w:rPr>
          <w:b/>
        </w:rPr>
        <w:t xml:space="preserve">: 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0E71F8" w:rsidRPr="00DF1111">
        <w:t>05.01.2026 až 30.09.2027</w:t>
      </w:r>
    </w:p>
    <w:p w14:paraId="07D91C8F" w14:textId="7E151A54" w:rsidR="004224C2" w:rsidRPr="00F83ABA" w:rsidRDefault="000E71F8" w:rsidP="00F83ABA">
      <w:pPr>
        <w:pStyle w:val="Standardntext"/>
        <w:rPr>
          <w:b/>
          <w:sz w:val="22"/>
          <w:szCs w:val="22"/>
        </w:rPr>
      </w:pPr>
      <w:r>
        <w:rPr>
          <w:b/>
        </w:rPr>
        <w:t>P</w:t>
      </w:r>
      <w:r w:rsidR="004224C2" w:rsidRPr="00F83ABA">
        <w:rPr>
          <w:b/>
        </w:rPr>
        <w:t>ředání staveniště zhotoviteli</w:t>
      </w:r>
      <w:r w:rsidR="00F83ABA" w:rsidRPr="00F83ABA">
        <w:rPr>
          <w:b/>
        </w:rPr>
        <w:tab/>
        <w:t xml:space="preserve"> </w:t>
      </w:r>
      <w:r>
        <w:rPr>
          <w:b/>
        </w:rPr>
        <w:tab/>
      </w:r>
      <w:r w:rsidRPr="00DF1111">
        <w:t>05.01.2026</w:t>
      </w:r>
    </w:p>
    <w:p w14:paraId="2F293FF0" w14:textId="77777777" w:rsidR="004224C2" w:rsidRPr="00F83ABA" w:rsidRDefault="004224C2" w:rsidP="00F83ABA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F83ABA">
        <w:rPr>
          <w:rFonts w:ascii="Times New Roman" w:hAnsi="Times New Roman" w:cs="Times New Roman"/>
          <w:b/>
          <w:u w:val="single"/>
        </w:rPr>
        <w:t>Stavebník - investor</w:t>
      </w:r>
      <w:proofErr w:type="gramEnd"/>
      <w:r w:rsidRPr="00F83ABA">
        <w:rPr>
          <w:rFonts w:ascii="Times New Roman" w:hAnsi="Times New Roman" w:cs="Times New Roman"/>
          <w:b/>
        </w:rPr>
        <w:t>: příkazce – Město Aš</w:t>
      </w:r>
    </w:p>
    <w:p w14:paraId="393DAF4B" w14:textId="2F251553" w:rsidR="004224C2" w:rsidRPr="00440BD5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0CFA2786" w14:textId="4F709E8B" w:rsidR="00210937" w:rsidRPr="003F5946" w:rsidRDefault="00960CE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5141D457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5C6DDD77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657BE0D9" w:rsidR="00210937" w:rsidRPr="00440BD5" w:rsidRDefault="00210937" w:rsidP="003F5946">
      <w:pPr>
        <w:pStyle w:val="Odstavecseseznamem"/>
        <w:numPr>
          <w:ilvl w:val="1"/>
          <w:numId w:val="12"/>
        </w:numPr>
        <w:spacing w:line="240" w:lineRule="auto"/>
        <w:ind w:left="43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7F147C8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</w:t>
      </w:r>
      <w:r w:rsidR="00D5121D">
        <w:rPr>
          <w:rFonts w:ascii="Times New Roman" w:hAnsi="Times New Roman" w:cs="Times New Roman"/>
        </w:rPr>
        <w:t>záměru</w:t>
      </w:r>
      <w:r w:rsidRPr="00440BD5">
        <w:rPr>
          <w:rFonts w:ascii="Times New Roman" w:hAnsi="Times New Roman" w:cs="Times New Roman"/>
        </w:rPr>
        <w:t xml:space="preserve">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68DD2A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</w:t>
      </w:r>
      <w:r w:rsidR="00D55B7B">
        <w:rPr>
          <w:rFonts w:ascii="Times New Roman" w:hAnsi="Times New Roman" w:cs="Times New Roman"/>
        </w:rPr>
        <w:t>í</w:t>
      </w:r>
      <w:r w:rsidR="000E02C1">
        <w:rPr>
          <w:rFonts w:ascii="Times New Roman" w:hAnsi="Times New Roman" w:cs="Times New Roman"/>
        </w:rPr>
        <w:t xml:space="preserve">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5071C4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5071C4">
        <w:rPr>
          <w:rFonts w:ascii="Times New Roman" w:hAnsi="Times New Roman" w:cs="Times New Roman"/>
        </w:rPr>
        <w:lastRenderedPageBreak/>
        <w:t>Při plnění této smlouvy bude příkazník vycházet zejména z následujících podkladů:</w:t>
      </w:r>
    </w:p>
    <w:p w14:paraId="320B81DC" w14:textId="6C7C893E" w:rsidR="00F83ABA" w:rsidRPr="005071C4" w:rsidRDefault="00FB5889" w:rsidP="00F83AB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5071C4">
        <w:rPr>
          <w:sz w:val="22"/>
          <w:szCs w:val="22"/>
        </w:rPr>
        <w:t>Projektová dokumentace</w:t>
      </w:r>
      <w:r w:rsidR="00B43365" w:rsidRPr="005071C4">
        <w:rPr>
          <w:sz w:val="22"/>
          <w:szCs w:val="22"/>
        </w:rPr>
        <w:t xml:space="preserve"> s</w:t>
      </w:r>
      <w:r w:rsidR="00C80545" w:rsidRPr="005071C4">
        <w:rPr>
          <w:sz w:val="22"/>
          <w:szCs w:val="22"/>
        </w:rPr>
        <w:t> </w:t>
      </w:r>
      <w:r w:rsidR="00B43365" w:rsidRPr="005071C4">
        <w:rPr>
          <w:sz w:val="22"/>
          <w:szCs w:val="22"/>
        </w:rPr>
        <w:t>názvem</w:t>
      </w:r>
      <w:r w:rsidR="00C80545" w:rsidRPr="005071C4">
        <w:rPr>
          <w:sz w:val="22"/>
          <w:szCs w:val="22"/>
        </w:rPr>
        <w:t xml:space="preserve"> „Stavební úpravy objektu Moravská 894/7, Aš“</w:t>
      </w:r>
    </w:p>
    <w:p w14:paraId="1FC43A8E" w14:textId="094A7A67" w:rsidR="00FB5889" w:rsidRPr="005071C4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5071C4">
        <w:rPr>
          <w:rFonts w:eastAsiaTheme="minorHAnsi"/>
          <w:color w:val="auto"/>
          <w:sz w:val="22"/>
          <w:szCs w:val="22"/>
          <w:lang w:eastAsia="en-US"/>
        </w:rPr>
        <w:t xml:space="preserve">Výkaz výměr zpracovaný </w:t>
      </w:r>
      <w:r w:rsidR="008A0B6F" w:rsidRPr="005071C4">
        <w:rPr>
          <w:rFonts w:eastAsiaTheme="minorHAnsi"/>
          <w:color w:val="auto"/>
          <w:sz w:val="22"/>
          <w:szCs w:val="22"/>
          <w:lang w:eastAsia="en-US"/>
        </w:rPr>
        <w:t>AVZ Architektonická kancelář, Ing. arch. Václav Zůna, Nemocniční 1897/49, 352 01 Aš</w:t>
      </w:r>
    </w:p>
    <w:p w14:paraId="4A7D9CC9" w14:textId="5F692511" w:rsidR="00F83ABA" w:rsidRPr="005071C4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5071C4">
        <w:rPr>
          <w:rFonts w:eastAsiaTheme="minorHAnsi"/>
          <w:color w:val="auto"/>
          <w:sz w:val="22"/>
          <w:szCs w:val="22"/>
          <w:lang w:eastAsia="en-US"/>
        </w:rPr>
        <w:t xml:space="preserve">Rozhodnutí </w:t>
      </w:r>
      <w:r w:rsidR="00D5121D" w:rsidRPr="005071C4">
        <w:rPr>
          <w:rFonts w:eastAsiaTheme="minorHAnsi"/>
          <w:color w:val="auto"/>
          <w:sz w:val="22"/>
          <w:szCs w:val="22"/>
          <w:lang w:eastAsia="en-US"/>
        </w:rPr>
        <w:t xml:space="preserve">o </w:t>
      </w:r>
      <w:r w:rsidRPr="005071C4">
        <w:rPr>
          <w:rFonts w:eastAsiaTheme="minorHAnsi"/>
          <w:color w:val="auto"/>
          <w:sz w:val="22"/>
          <w:szCs w:val="22"/>
          <w:lang w:eastAsia="en-US"/>
        </w:rPr>
        <w:t>stavební</w:t>
      </w:r>
      <w:r w:rsidR="00D5121D" w:rsidRPr="005071C4">
        <w:rPr>
          <w:rFonts w:eastAsiaTheme="minorHAnsi"/>
          <w:color w:val="auto"/>
          <w:sz w:val="22"/>
          <w:szCs w:val="22"/>
          <w:lang w:eastAsia="en-US"/>
        </w:rPr>
        <w:t>m</w:t>
      </w:r>
      <w:r w:rsidRPr="005071C4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D5121D" w:rsidRPr="005071C4">
        <w:rPr>
          <w:rFonts w:eastAsiaTheme="minorHAnsi"/>
          <w:color w:val="auto"/>
          <w:sz w:val="22"/>
          <w:szCs w:val="22"/>
          <w:lang w:eastAsia="en-US"/>
        </w:rPr>
        <w:t>záměru</w:t>
      </w:r>
      <w:r w:rsidRPr="005071C4">
        <w:rPr>
          <w:rFonts w:eastAsiaTheme="minorHAnsi"/>
          <w:color w:val="auto"/>
          <w:sz w:val="22"/>
          <w:szCs w:val="22"/>
          <w:lang w:eastAsia="en-US"/>
        </w:rPr>
        <w:t xml:space="preserve"> vydané </w:t>
      </w:r>
      <w:r w:rsidR="00FB5889" w:rsidRPr="005071C4">
        <w:rPr>
          <w:rFonts w:eastAsiaTheme="minorHAnsi"/>
          <w:color w:val="auto"/>
          <w:sz w:val="22"/>
          <w:szCs w:val="22"/>
          <w:lang w:eastAsia="en-US"/>
        </w:rPr>
        <w:t xml:space="preserve">Městem Aš, </w:t>
      </w:r>
      <w:r w:rsidRPr="005071C4">
        <w:rPr>
          <w:rFonts w:eastAsiaTheme="minorHAnsi"/>
          <w:color w:val="auto"/>
          <w:sz w:val="22"/>
          <w:szCs w:val="22"/>
          <w:lang w:eastAsia="en-US"/>
        </w:rPr>
        <w:t>odbor stavební úřad,</w:t>
      </w:r>
      <w:r w:rsidR="00FB5889" w:rsidRPr="005071C4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5071C4">
        <w:rPr>
          <w:rFonts w:eastAsiaTheme="minorHAnsi"/>
          <w:color w:val="auto"/>
          <w:sz w:val="22"/>
          <w:szCs w:val="22"/>
          <w:lang w:eastAsia="en-US"/>
        </w:rPr>
        <w:t xml:space="preserve">vydané dne </w:t>
      </w:r>
      <w:r w:rsidR="005071C4" w:rsidRPr="005071C4">
        <w:rPr>
          <w:rFonts w:eastAsiaTheme="minorHAnsi"/>
          <w:color w:val="auto"/>
          <w:sz w:val="22"/>
          <w:szCs w:val="22"/>
          <w:lang w:eastAsia="en-US"/>
        </w:rPr>
        <w:t>5.8.2025, č.j. MUAS/26542/2025/SÚ.</w:t>
      </w:r>
    </w:p>
    <w:p w14:paraId="1958DBCB" w14:textId="31815A9A" w:rsidR="00960CED" w:rsidRPr="005071C4" w:rsidRDefault="00960CED" w:rsidP="00B53645">
      <w:pPr>
        <w:pStyle w:val="Odstavecseseznamem"/>
        <w:numPr>
          <w:ilvl w:val="0"/>
          <w:numId w:val="6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5071C4">
        <w:rPr>
          <w:rFonts w:ascii="Times New Roman" w:hAnsi="Times New Roman" w:cs="Times New Roman"/>
        </w:rPr>
        <w:t>Nabídka zhotovitele s oceněným výkazem výměr.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Pr="00F83AB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26769FA7" w14:textId="6DE50768" w:rsidR="005F0545" w:rsidRPr="003F5946" w:rsidRDefault="000F28F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B8795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E464979" w14:textId="0221E1AE" w:rsidR="000F28FD" w:rsidRPr="00440BD5" w:rsidRDefault="000F28FD" w:rsidP="003F594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20A6CFC" w14:textId="5E4D184C" w:rsidR="00376376" w:rsidRPr="00A96AA0" w:rsidRDefault="000F28FD" w:rsidP="0071537F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96AA0">
        <w:rPr>
          <w:rFonts w:ascii="Times New Roman" w:hAnsi="Times New Roman" w:cs="Times New Roman"/>
        </w:rPr>
        <w:t>Předmět plnění sjednaný v této smlouvě je splněný řádným vykonáním i</w:t>
      </w:r>
      <w:r w:rsidR="00AB6FD9" w:rsidRPr="00A96AA0">
        <w:rPr>
          <w:rFonts w:ascii="Times New Roman" w:hAnsi="Times New Roman" w:cs="Times New Roman"/>
        </w:rPr>
        <w:t>nvestorsko-inženýrských činností</w:t>
      </w:r>
      <w:r w:rsidRPr="00A96AA0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2EFC9CD6" w14:textId="77777777" w:rsidR="00D723CB" w:rsidRPr="00440BD5" w:rsidRDefault="00D723CB" w:rsidP="00C07B56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7CF5356" w14:textId="66754B50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440BD5">
        <w:rPr>
          <w:rFonts w:ascii="Times New Roman" w:hAnsi="Times New Roman" w:cs="Times New Roman"/>
        </w:rPr>
        <w:t>ve výši nejméně</w:t>
      </w:r>
      <w:r w:rsidR="00AB6FD9">
        <w:rPr>
          <w:rFonts w:ascii="Times New Roman" w:hAnsi="Times New Roman" w:cs="Times New Roman"/>
          <w:highlight w:val="yellow"/>
        </w:rPr>
        <w:t xml:space="preserve"> </w:t>
      </w:r>
      <w:r w:rsidR="00AB6FD9" w:rsidRPr="009E427C">
        <w:rPr>
          <w:rFonts w:ascii="Times New Roman" w:hAnsi="Times New Roman" w:cs="Times New Roman"/>
          <w:highlight w:val="green"/>
        </w:rPr>
        <w:t>DOPLŇ</w:t>
      </w:r>
      <w:r w:rsidR="009E427C" w:rsidRPr="009E427C">
        <w:rPr>
          <w:rFonts w:ascii="Times New Roman" w:hAnsi="Times New Roman" w:cs="Times New Roman"/>
          <w:highlight w:val="green"/>
        </w:rPr>
        <w:t xml:space="preserve"> Kč</w:t>
      </w:r>
      <w:r w:rsidR="00FB5889" w:rsidRPr="00440BD5">
        <w:rPr>
          <w:rFonts w:ascii="Times New Roman" w:hAnsi="Times New Roman" w:cs="Times New Roman"/>
        </w:rPr>
        <w:t xml:space="preserve"> na pojistnou událost.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Pr="00440BD5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Default="00AB6FD9" w:rsidP="00AB6FD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8F3AFE" w:rsidRPr="008F3AFE">
        <w:rPr>
          <w:rFonts w:ascii="Times New Roman" w:hAnsi="Times New Roman" w:cs="Times New Roman"/>
          <w:b/>
        </w:rPr>
        <w:t>IV</w:t>
      </w:r>
      <w:r w:rsidR="008F3AFE">
        <w:rPr>
          <w:rFonts w:ascii="Times New Roman" w:hAnsi="Times New Roman" w:cs="Times New Roman"/>
          <w:b/>
        </w:rPr>
        <w:t>.</w:t>
      </w:r>
    </w:p>
    <w:p w14:paraId="25F4411A" w14:textId="02CB3004" w:rsidR="003F5946" w:rsidRPr="003F5946" w:rsidRDefault="000F28FD" w:rsidP="003F594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/>
          <w:b/>
          <w:u w:val="single"/>
        </w:rPr>
        <w:t>Součinnost příkazce a kontaktní osob</w:t>
      </w:r>
      <w:bookmarkStart w:id="2" w:name="_Ref376501855"/>
      <w:r w:rsidR="003F5946">
        <w:rPr>
          <w:rFonts w:ascii="Times New Roman" w:hAnsi="Times New Roman"/>
          <w:b/>
          <w:u w:val="single"/>
        </w:rPr>
        <w:t>y</w:t>
      </w:r>
    </w:p>
    <w:p w14:paraId="19F845D1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CFC3BFD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10C1A87B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ED7EB3A" w14:textId="63961C1E" w:rsidR="000F28FD" w:rsidRPr="00440BD5" w:rsidRDefault="000F28FD" w:rsidP="003F594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</w:t>
      </w:r>
      <w:r w:rsidRPr="00440BD5">
        <w:rPr>
          <w:rFonts w:ascii="Times New Roman" w:hAnsi="Times New Roman"/>
          <w:bCs/>
          <w:szCs w:val="22"/>
        </w:rPr>
        <w:lastRenderedPageBreak/>
        <w:t>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ACC2F9E" w14:textId="0174FA41" w:rsidR="000F28FD" w:rsidRPr="00A96AA0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A96AA0">
        <w:rPr>
          <w:rFonts w:ascii="Times New Roman" w:hAnsi="Times New Roman"/>
          <w:szCs w:val="22"/>
        </w:rPr>
        <w:t>Jméno:</w:t>
      </w:r>
      <w:r w:rsidRPr="00A96AA0">
        <w:rPr>
          <w:rFonts w:ascii="Times New Roman" w:hAnsi="Times New Roman"/>
          <w:szCs w:val="22"/>
        </w:rPr>
        <w:tab/>
      </w:r>
      <w:r w:rsidR="00A96AA0" w:rsidRPr="00A96AA0">
        <w:rPr>
          <w:rFonts w:ascii="Times New Roman" w:hAnsi="Times New Roman"/>
          <w:szCs w:val="22"/>
          <w:lang w:val="cs-CZ"/>
        </w:rPr>
        <w:t>Václav Wagner</w:t>
      </w:r>
    </w:p>
    <w:p w14:paraId="664B95BD" w14:textId="11AFA8F9" w:rsidR="000F28FD" w:rsidRPr="00A96AA0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A96AA0">
        <w:rPr>
          <w:rFonts w:ascii="Times New Roman" w:hAnsi="Times New Roman"/>
          <w:szCs w:val="22"/>
        </w:rPr>
        <w:t>Telefon:</w:t>
      </w:r>
      <w:r w:rsidRPr="00A96AA0">
        <w:rPr>
          <w:rFonts w:ascii="Times New Roman" w:hAnsi="Times New Roman"/>
          <w:szCs w:val="22"/>
        </w:rPr>
        <w:tab/>
      </w:r>
      <w:r w:rsidR="00A96AA0" w:rsidRPr="00A96AA0">
        <w:rPr>
          <w:rFonts w:ascii="Times New Roman" w:hAnsi="Times New Roman"/>
          <w:szCs w:val="22"/>
          <w:lang w:val="cs-CZ"/>
        </w:rPr>
        <w:t>775 887 660</w:t>
      </w:r>
    </w:p>
    <w:p w14:paraId="7CBC6F97" w14:textId="3774D4EE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A96AA0">
        <w:rPr>
          <w:rFonts w:ascii="Times New Roman" w:hAnsi="Times New Roman"/>
          <w:szCs w:val="22"/>
        </w:rPr>
        <w:t>E-mail:</w:t>
      </w:r>
      <w:r w:rsidRPr="00A96AA0">
        <w:rPr>
          <w:rFonts w:ascii="Times New Roman" w:hAnsi="Times New Roman"/>
          <w:szCs w:val="22"/>
        </w:rPr>
        <w:tab/>
      </w:r>
      <w:r w:rsidR="00A96AA0" w:rsidRPr="00A96AA0">
        <w:rPr>
          <w:rFonts w:ascii="Times New Roman" w:hAnsi="Times New Roman"/>
          <w:szCs w:val="22"/>
          <w:lang w:val="cs-CZ"/>
        </w:rPr>
        <w:t>wagner.vaclav@muas.cz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60A01CFA" w:rsidR="000F28FD" w:rsidRPr="00F83ABA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cyan"/>
          <w:lang w:val="cs-CZ"/>
        </w:rPr>
      </w:pPr>
      <w:r w:rsidRPr="00F83ABA">
        <w:rPr>
          <w:rFonts w:ascii="Times New Roman" w:hAnsi="Times New Roman"/>
          <w:szCs w:val="22"/>
          <w:highlight w:val="cyan"/>
        </w:rPr>
        <w:t>Jméno:</w:t>
      </w:r>
      <w:r w:rsidRPr="00F83ABA">
        <w:rPr>
          <w:rFonts w:ascii="Times New Roman" w:hAnsi="Times New Roman"/>
          <w:szCs w:val="22"/>
          <w:highlight w:val="cyan"/>
        </w:rPr>
        <w:tab/>
        <w:t>…………………….</w:t>
      </w:r>
      <w:r w:rsidR="00F83ABA" w:rsidRPr="00F83ABA">
        <w:rPr>
          <w:rFonts w:ascii="Times New Roman" w:hAnsi="Times New Roman"/>
          <w:szCs w:val="22"/>
          <w:highlight w:val="cyan"/>
          <w:lang w:val="cs-CZ"/>
        </w:rPr>
        <w:t xml:space="preserve">  </w:t>
      </w:r>
      <w:r w:rsidRPr="00F83ABA">
        <w:rPr>
          <w:rFonts w:ascii="Times New Roman" w:hAnsi="Times New Roman"/>
          <w:szCs w:val="22"/>
          <w:highlight w:val="cyan"/>
          <w:lang w:val="cs-CZ"/>
        </w:rPr>
        <w:t xml:space="preserve"> </w:t>
      </w:r>
      <w:r w:rsidRPr="00F83ABA">
        <w:rPr>
          <w:rFonts w:ascii="Times New Roman" w:hAnsi="Times New Roman"/>
          <w:b/>
          <w:szCs w:val="22"/>
          <w:highlight w:val="cyan"/>
          <w:lang w:val="en-US"/>
        </w:rPr>
        <w:t>[DOPLNIT]</w:t>
      </w:r>
    </w:p>
    <w:p w14:paraId="7EA6EF22" w14:textId="77777777" w:rsidR="000F28FD" w:rsidRPr="00F83ABA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cyan"/>
        </w:rPr>
      </w:pPr>
      <w:r w:rsidRPr="00F83ABA">
        <w:rPr>
          <w:rFonts w:ascii="Times New Roman" w:hAnsi="Times New Roman"/>
          <w:szCs w:val="22"/>
          <w:highlight w:val="cyan"/>
        </w:rPr>
        <w:t>Telefon:</w:t>
      </w:r>
      <w:r w:rsidRPr="00F83ABA">
        <w:rPr>
          <w:rFonts w:ascii="Times New Roman" w:hAnsi="Times New Roman"/>
          <w:szCs w:val="22"/>
          <w:highlight w:val="cyan"/>
        </w:rPr>
        <w:tab/>
        <w:t>……………………</w:t>
      </w:r>
      <w:r w:rsidRPr="00F83ABA">
        <w:rPr>
          <w:rFonts w:ascii="Times New Roman" w:hAnsi="Times New Roman"/>
          <w:szCs w:val="22"/>
          <w:highlight w:val="cyan"/>
          <w:lang w:val="cs-CZ"/>
        </w:rPr>
        <w:t xml:space="preserve">    </w:t>
      </w:r>
      <w:r w:rsidRPr="00F83ABA">
        <w:rPr>
          <w:rFonts w:ascii="Times New Roman" w:hAnsi="Times New Roman"/>
          <w:b/>
          <w:szCs w:val="22"/>
          <w:highlight w:val="cyan"/>
          <w:lang w:val="en-US"/>
        </w:rPr>
        <w:t>[DOPLNIT]</w:t>
      </w:r>
      <w:r w:rsidRPr="00F83ABA">
        <w:rPr>
          <w:rFonts w:ascii="Times New Roman" w:hAnsi="Times New Roman"/>
          <w:szCs w:val="22"/>
          <w:highlight w:val="cyan"/>
        </w:rPr>
        <w:t xml:space="preserve"> </w:t>
      </w:r>
    </w:p>
    <w:p w14:paraId="6530F76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F83ABA">
        <w:rPr>
          <w:rFonts w:ascii="Times New Roman" w:hAnsi="Times New Roman"/>
          <w:szCs w:val="22"/>
          <w:highlight w:val="cyan"/>
        </w:rPr>
        <w:t>E-mail:</w:t>
      </w:r>
      <w:r w:rsidRPr="00F83ABA">
        <w:rPr>
          <w:rFonts w:ascii="Times New Roman" w:hAnsi="Times New Roman"/>
          <w:szCs w:val="22"/>
          <w:highlight w:val="cyan"/>
        </w:rPr>
        <w:tab/>
        <w:t>…………………….</w:t>
      </w:r>
      <w:r w:rsidRPr="00F83ABA">
        <w:rPr>
          <w:rFonts w:ascii="Times New Roman" w:hAnsi="Times New Roman"/>
          <w:szCs w:val="22"/>
          <w:highlight w:val="cyan"/>
          <w:lang w:val="cs-CZ"/>
        </w:rPr>
        <w:t xml:space="preserve">   </w:t>
      </w:r>
      <w:r w:rsidRPr="00F83ABA">
        <w:rPr>
          <w:rFonts w:ascii="Times New Roman" w:hAnsi="Times New Roman"/>
          <w:b/>
          <w:szCs w:val="22"/>
          <w:highlight w:val="cyan"/>
          <w:lang w:val="en-US"/>
        </w:rPr>
        <w:t>[DOPLNIT]</w:t>
      </w:r>
    </w:p>
    <w:p w14:paraId="2E879D74" w14:textId="5364E228" w:rsidR="00811AB3" w:rsidRPr="00440BD5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F83ABA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7597D2D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40BD5">
        <w:rPr>
          <w:rFonts w:ascii="Times New Roman" w:eastAsia="MS Mincho" w:hAnsi="Times New Roman" w:cs="Times New Roman"/>
          <w:highlight w:val="cyan"/>
        </w:rPr>
        <w:t>[doplňte]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40BD5">
        <w:rPr>
          <w:rFonts w:ascii="Times New Roman" w:eastAsia="MS Mincho" w:hAnsi="Times New Roman" w:cs="Times New Roman"/>
          <w:highlight w:val="cyan"/>
        </w:rPr>
        <w:t>[doplňte]</w:t>
      </w:r>
      <w:r w:rsidR="00A73954" w:rsidRPr="00440BD5">
        <w:rPr>
          <w:rFonts w:ascii="Times New Roman" w:hAnsi="Times New Roman" w:cs="Times New Roman"/>
        </w:rPr>
        <w:t xml:space="preserve"> korun </w:t>
      </w:r>
      <w:r w:rsidR="00960CED" w:rsidRPr="00440BD5">
        <w:rPr>
          <w:rFonts w:ascii="Times New Roman" w:hAnsi="Times New Roman" w:cs="Times New Roman"/>
        </w:rPr>
        <w:t>českých) bez DPH,</w:t>
      </w:r>
    </w:p>
    <w:p w14:paraId="2A2F2C8C" w14:textId="21BB7DC4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40BD5">
        <w:rPr>
          <w:rFonts w:ascii="Times New Roman" w:eastAsia="MS Mincho" w:hAnsi="Times New Roman" w:cs="Times New Roman"/>
          <w:highlight w:val="cyan"/>
        </w:rPr>
        <w:t>[doplňte]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40BD5">
        <w:rPr>
          <w:rFonts w:ascii="Times New Roman" w:eastAsia="MS Mincho" w:hAnsi="Times New Roman" w:cs="Times New Roman"/>
          <w:highlight w:val="cyan"/>
        </w:rPr>
        <w:t>[doplňte]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40BD5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0C4AFD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0C4AFD">
        <w:rPr>
          <w:rFonts w:ascii="Times New Roman" w:hAnsi="Times New Roman" w:cs="Times New Roman"/>
        </w:rPr>
        <w:t>Příkazník je oprávněn fakturovat odměnu za proveden</w:t>
      </w:r>
      <w:r w:rsidR="00D7162B" w:rsidRPr="000C4AFD">
        <w:rPr>
          <w:rFonts w:ascii="Times New Roman" w:hAnsi="Times New Roman" w:cs="Times New Roman"/>
        </w:rPr>
        <w:t xml:space="preserve">é práce podle této smlouvy </w:t>
      </w:r>
      <w:r w:rsidRPr="000C4AFD">
        <w:rPr>
          <w:rFonts w:ascii="Times New Roman" w:hAnsi="Times New Roman" w:cs="Times New Roman"/>
        </w:rPr>
        <w:t>takto:</w:t>
      </w:r>
    </w:p>
    <w:p w14:paraId="409EAAA5" w14:textId="019004C7" w:rsidR="00105BDC" w:rsidRPr="00105BDC" w:rsidRDefault="00105BDC" w:rsidP="00105BDC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105BDC">
        <w:rPr>
          <w:rFonts w:ascii="Times New Roman" w:hAnsi="Times New Roman" w:cs="Times New Roman"/>
        </w:rPr>
        <w:t>•</w:t>
      </w:r>
      <w:r w:rsidRPr="00105BDC">
        <w:rPr>
          <w:rFonts w:ascii="Times New Roman" w:hAnsi="Times New Roman" w:cs="Times New Roman"/>
        </w:rPr>
        <w:tab/>
        <w:t>Příkazník je oprávněn fakturovat odměnu za provedené práce 1x měsíčně na základě dílčích faktur vystavených příkazníkem a předaných příkazci. Cena za plnění bude fakturována měsíčně do maximální výše 90% sjednané odměny za činnost. Konečnou fakturu, na které bude uvedena částka k zaplacení ve výši rozdílu mezi úplatou za činnost dle smlouvy a platbami již 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rozhodnutím.</w:t>
      </w:r>
    </w:p>
    <w:p w14:paraId="19AAB59F" w14:textId="220547FF" w:rsidR="00ED64B3" w:rsidRPr="00440BD5" w:rsidRDefault="00105BDC" w:rsidP="00105BDC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105BDC">
        <w:rPr>
          <w:rFonts w:ascii="Times New Roman" w:hAnsi="Times New Roman" w:cs="Times New Roman"/>
        </w:rPr>
        <w:t>•</w:t>
      </w:r>
      <w:r w:rsidRPr="00105BDC">
        <w:rPr>
          <w:rFonts w:ascii="Times New Roman" w:hAnsi="Times New Roman" w:cs="Times New Roman"/>
        </w:rPr>
        <w:tab/>
        <w:t>Výše měsíční platby je stanovena jako podíl z 90% odměny a přepokládané doby stavby 21 měsíců.</w:t>
      </w: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0795D21F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F97D23B" w14:textId="74231917" w:rsidR="00AA27AE" w:rsidRPr="00A2459F" w:rsidRDefault="00AA27AE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smluv, která je veřejně přístupná a</w:t>
      </w:r>
      <w:r w:rsidR="0083536D" w:rsidRPr="00440BD5">
        <w:rPr>
          <w:rFonts w:ascii="Times New Roman" w:hAnsi="Times New Roman" w:cs="Times New Roman"/>
        </w:rPr>
        <w:t xml:space="preserve"> 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070A98FA" w:rsid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C9B6837" w14:textId="0332471B" w:rsidR="003B0A3B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ADE98F9" w14:textId="77777777" w:rsidR="003B0A3B" w:rsidRPr="00D7162B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C45551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630B7C26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zákoník.</w:t>
      </w:r>
    </w:p>
    <w:p w14:paraId="6B5DFB08" w14:textId="2AD9958D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>ě vzestupně číslovaných dodatků</w:t>
      </w:r>
      <w:r w:rsidR="00D96662">
        <w:rPr>
          <w:rFonts w:ascii="Times New Roman" w:hAnsi="Times New Roman" w:cs="Times New Roman"/>
        </w:rPr>
        <w:t xml:space="preserve">,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C45551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eastAsia="MS Mincho" w:hAnsi="Times New Roman" w:cs="Times New Roman"/>
        </w:rPr>
        <w:t>S</w:t>
      </w:r>
      <w:r w:rsidRPr="00440BD5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>
        <w:rPr>
          <w:rFonts w:ascii="Times New Roman" w:hAnsi="Times New Roman" w:cs="Times New Roman"/>
        </w:rPr>
        <w:t xml:space="preserve"> </w:t>
      </w:r>
      <w:bookmarkStart w:id="5" w:name="_Hlk519510117"/>
      <w:r w:rsidR="00D7162B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440BD5">
        <w:rPr>
          <w:rFonts w:ascii="Times New Roman" w:hAnsi="Times New Roman" w:cs="Times New Roman"/>
        </w:rPr>
        <w:t>.</w:t>
      </w:r>
      <w:r w:rsidR="00D7162B">
        <w:rPr>
          <w:rFonts w:ascii="Times New Roman" w:hAnsi="Times New Roman" w:cs="Times New Roman"/>
        </w:rPr>
        <w:t xml:space="preserve"> </w:t>
      </w:r>
    </w:p>
    <w:p w14:paraId="200CD980" w14:textId="6E415B00" w:rsidR="00811AB3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Uveřejnění smlouvy </w:t>
      </w:r>
      <w:r w:rsidR="00D7162B">
        <w:rPr>
          <w:rFonts w:ascii="Times New Roman" w:hAnsi="Times New Roman" w:cs="Times New Roman"/>
        </w:rPr>
        <w:t xml:space="preserve">v </w:t>
      </w:r>
      <w:r w:rsidRPr="00440BD5">
        <w:rPr>
          <w:rFonts w:ascii="Times New Roman" w:hAnsi="Times New Roman" w:cs="Times New Roman"/>
        </w:rPr>
        <w:t xml:space="preserve">registru smluv zajistí </w:t>
      </w:r>
      <w:r w:rsidR="002D61B4" w:rsidRPr="00440BD5">
        <w:rPr>
          <w:rFonts w:ascii="Times New Roman" w:hAnsi="Times New Roman" w:cs="Times New Roman"/>
        </w:rPr>
        <w:t>příkazce</w:t>
      </w:r>
      <w:r w:rsidRPr="00440BD5">
        <w:rPr>
          <w:rFonts w:ascii="Times New Roman" w:hAnsi="Times New Roman" w:cs="Times New Roman"/>
        </w:rPr>
        <w:t>.</w:t>
      </w:r>
    </w:p>
    <w:bookmarkEnd w:id="5"/>
    <w:p w14:paraId="5A627152" w14:textId="77777777" w:rsid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 xml:space="preserve"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</w:t>
      </w:r>
      <w:r w:rsidRPr="00282235">
        <w:rPr>
          <w:rFonts w:ascii="Times New Roman" w:eastAsia="MS Mincho" w:hAnsi="Times New Roman" w:cs="Times New Roman"/>
        </w:rPr>
        <w:lastRenderedPageBreak/>
        <w:t>strojově čitelném formátu a rovněž metadata Smlouvy, případně další údaje, které stanoví příslušná právní úprava.</w:t>
      </w:r>
    </w:p>
    <w:p w14:paraId="24625179" w14:textId="4C2BBF44" w:rsidR="00B8321B" w:rsidRPr="0093307D" w:rsidRDefault="00FC571D" w:rsidP="0093307D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mezi stranami </w:t>
      </w: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sjednává, že </w:t>
      </w:r>
      <w:r w:rsidR="00B8321B" w:rsidRPr="0093307D">
        <w:rPr>
          <w:rFonts w:ascii="Times New Roman" w:hAnsi="Times New Roman"/>
          <w:color w:val="000000"/>
        </w:rPr>
        <w:t xml:space="preserve">všechna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="00B8321B" w:rsidRPr="0093307D">
        <w:rPr>
          <w:rFonts w:ascii="Times New Roman" w:hAnsi="Times New Roman"/>
          <w:color w:val="000000"/>
        </w:rPr>
        <w:t>a na jejím základě, anebo podle j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93307D">
        <w:rPr>
          <w:rFonts w:ascii="Times New Roman" w:hAnsi="Times New Roman"/>
          <w:color w:val="000000"/>
        </w:rPr>
        <w:t xml:space="preserve">případných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93307D">
        <w:rPr>
          <w:rFonts w:ascii="Times New Roman" w:hAnsi="Times New Roman"/>
          <w:color w:val="000000"/>
        </w:rPr>
        <w:t>,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93307D">
        <w:rPr>
          <w:rFonts w:ascii="Times New Roman" w:hAnsi="Times New Roman"/>
          <w:color w:val="000000"/>
        </w:rPr>
        <w:t xml:space="preserve">ou prováděna a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93307D">
        <w:rPr>
          <w:rFonts w:ascii="Times New Roman" w:hAnsi="Times New Roman"/>
          <w:color w:val="000000"/>
        </w:rPr>
        <w:t>a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93307D">
        <w:rPr>
          <w:rFonts w:ascii="Times New Roman" w:hAnsi="Times New Roman"/>
          <w:color w:val="000000"/>
        </w:rPr>
        <w:t> 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93307D">
        <w:rPr>
          <w:rFonts w:ascii="Times New Roman" w:hAnsi="Times New Roman"/>
          <w:color w:val="000000"/>
        </w:rPr>
        <w:t>,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93307D">
        <w:rPr>
          <w:rFonts w:ascii="Times New Roman" w:hAnsi="Times New Roman"/>
          <w:color w:val="000000"/>
        </w:rPr>
        <w:t xml:space="preserve">, </w:t>
      </w:r>
      <w:r w:rsidR="00DC57F4">
        <w:rPr>
          <w:rFonts w:ascii="Times New Roman" w:hAnsi="Times New Roman"/>
          <w:color w:val="000000"/>
        </w:rPr>
        <w:t>to vše ve znění účinném od</w:t>
      </w:r>
      <w:r w:rsidR="00DC57F4">
        <w:rPr>
          <w:rFonts w:ascii="Times New Roman" w:hAnsi="Times New Roman"/>
        </w:rPr>
        <w:t xml:space="preserve"> 1. 7. 2024,</w:t>
      </w:r>
      <w:r w:rsidR="004C7E37">
        <w:rPr>
          <w:rFonts w:ascii="Times New Roman" w:hAnsi="Times New Roman"/>
        </w:rPr>
        <w:t xml:space="preserve"> </w:t>
      </w:r>
      <w:r w:rsidR="00B8321B" w:rsidRPr="0093307D">
        <w:rPr>
          <w:rFonts w:ascii="Times New Roman" w:hAnsi="Times New Roman"/>
          <w:color w:val="000000"/>
        </w:rPr>
        <w:t>a výsledky plnění zhotovitele musí s nimi být v souladu.</w:t>
      </w:r>
    </w:p>
    <w:p w14:paraId="3BE80C20" w14:textId="63387452" w:rsidR="00282235" w:rsidRP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>V souladu s</w:t>
      </w:r>
      <w:r w:rsidR="00662383">
        <w:rPr>
          <w:rFonts w:ascii="Times New Roman" w:eastAsia="MS Mincho" w:hAnsi="Times New Roman" w:cs="Times New Roman"/>
        </w:rPr>
        <w:t xml:space="preserve"> </w:t>
      </w:r>
      <w:r w:rsidRPr="00282235">
        <w:rPr>
          <w:rFonts w:ascii="Times New Roman" w:eastAsia="MS Mincho" w:hAnsi="Times New Roman" w:cs="Times New Roman"/>
        </w:rPr>
        <w:t>§ 41 odst. 1 zákona č. 128/2000 Sb., o obcích (obecní zřízení), ve znění pozdějších předpisů Město Aš potvrzuje, že byly splněny podmínky pro uzavření této smlouvy</w:t>
      </w:r>
      <w:r w:rsidR="00B8321B">
        <w:rPr>
          <w:rFonts w:ascii="Times New Roman" w:eastAsia="MS Mincho" w:hAnsi="Times New Roman" w:cs="Times New Roman"/>
        </w:rPr>
        <w:t xml:space="preserve"> stanovené uvedeným zákonem</w:t>
      </w:r>
      <w:r w:rsidRPr="00282235">
        <w:rPr>
          <w:rFonts w:ascii="Times New Roman" w:eastAsia="MS Mincho" w:hAnsi="Times New Roman" w:cs="Times New Roman"/>
        </w:rPr>
        <w:t>. Uzavření této smlouvy bylo schváleno usnesením RM/ZM č</w:t>
      </w:r>
      <w:r w:rsidRPr="001D7A80">
        <w:rPr>
          <w:rFonts w:ascii="Times New Roman" w:eastAsia="MS Mincho" w:hAnsi="Times New Roman" w:cs="Times New Roman"/>
          <w:highlight w:val="green"/>
        </w:rPr>
        <w:t>.</w:t>
      </w:r>
      <w:r w:rsidR="00282235" w:rsidRPr="001D7A80">
        <w:rPr>
          <w:rFonts w:ascii="Times New Roman" w:eastAsia="MS Mincho" w:hAnsi="Times New Roman" w:cs="Times New Roman"/>
          <w:highlight w:val="green"/>
        </w:rPr>
        <w:t xml:space="preserve"> [bude doplněno] </w:t>
      </w:r>
      <w:r w:rsidRPr="001D7A80">
        <w:rPr>
          <w:rFonts w:ascii="Times New Roman" w:eastAsia="MS Mincho" w:hAnsi="Times New Roman" w:cs="Times New Roman"/>
          <w:highlight w:val="green"/>
        </w:rPr>
        <w:t>ze dne</w:t>
      </w:r>
      <w:r w:rsidR="00282235" w:rsidRPr="001D7A80">
        <w:rPr>
          <w:rFonts w:ascii="Times New Roman" w:eastAsia="MS Mincho" w:hAnsi="Times New Roman" w:cs="Times New Roman"/>
          <w:highlight w:val="green"/>
        </w:rPr>
        <w:t>[bude doplněno].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3376AF" w:rsidRDefault="00F83ABA" w:rsidP="00F83ABA">
      <w:pPr>
        <w:widowControl w:val="0"/>
        <w:jc w:val="both"/>
        <w:rPr>
          <w:caps/>
        </w:rPr>
      </w:pPr>
      <w:r w:rsidRPr="003376AF">
        <w:rPr>
          <w:caps/>
        </w:rPr>
        <w:t>Na důkaz svého souhlasu s obsahem této Smlouvy k ní Smluvní strany připojily své podpisy:</w:t>
      </w: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0F19E582" w14:textId="089F4AD9" w:rsidR="00033532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V Aši dne</w:t>
      </w:r>
      <w:r w:rsidR="00033532">
        <w:rPr>
          <w:sz w:val="22"/>
          <w:szCs w:val="22"/>
        </w:rPr>
        <w:t>:</w:t>
      </w:r>
    </w:p>
    <w:p w14:paraId="6F8662B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7777777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218BE6DB" w14:textId="2C5006C8" w:rsidR="00C97F5A" w:rsidRDefault="00C97F5A" w:rsidP="00C97F5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83ABA">
        <w:rPr>
          <w:sz w:val="22"/>
          <w:szCs w:val="22"/>
        </w:rPr>
        <w:t>Za příkazce</w:t>
      </w:r>
      <w:r w:rsidR="00F83ABA" w:rsidRPr="003376AF">
        <w:rPr>
          <w:sz w:val="22"/>
          <w:szCs w:val="22"/>
        </w:rPr>
        <w:t xml:space="preserve">: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3ABA" w:rsidRPr="003376AF">
        <w:rPr>
          <w:sz w:val="22"/>
          <w:szCs w:val="22"/>
        </w:rPr>
        <w:t xml:space="preserve"> Za</w:t>
      </w:r>
      <w:r w:rsidR="00F83ABA">
        <w:rPr>
          <w:sz w:val="22"/>
          <w:szCs w:val="22"/>
        </w:rPr>
        <w:t xml:space="preserve"> příkazníka</w:t>
      </w:r>
    </w:p>
    <w:p w14:paraId="2C438191" w14:textId="3ADEFC7D" w:rsidR="00C97F5A" w:rsidRPr="003376AF" w:rsidRDefault="004E6AB1" w:rsidP="00C97F5A">
      <w:pPr>
        <w:pStyle w:val="Standardntext"/>
        <w:rPr>
          <w:sz w:val="22"/>
          <w:szCs w:val="22"/>
        </w:rPr>
      </w:pPr>
      <w:r w:rsidRPr="00EC1D5B">
        <w:rPr>
          <w:sz w:val="22"/>
          <w:szCs w:val="22"/>
        </w:rPr>
        <w:t>Vítězslav Kokoř, MBA</w:t>
      </w:r>
      <w:r w:rsidR="00C97F5A" w:rsidRPr="00EC1D5B">
        <w:rPr>
          <w:sz w:val="22"/>
          <w:szCs w:val="22"/>
        </w:rPr>
        <w:t xml:space="preserve"> </w:t>
      </w:r>
      <w:r w:rsidR="00EC1D5B">
        <w:rPr>
          <w:sz w:val="22"/>
          <w:szCs w:val="22"/>
        </w:rPr>
        <w:tab/>
      </w:r>
      <w:r w:rsidR="00EC1D5B">
        <w:rPr>
          <w:sz w:val="22"/>
          <w:szCs w:val="22"/>
        </w:rPr>
        <w:tab/>
      </w:r>
      <w:r w:rsidR="00EC1D5B">
        <w:rPr>
          <w:sz w:val="22"/>
          <w:szCs w:val="22"/>
        </w:rPr>
        <w:tab/>
      </w:r>
      <w:r w:rsidR="00EC1D5B">
        <w:rPr>
          <w:sz w:val="22"/>
          <w:szCs w:val="22"/>
        </w:rPr>
        <w:tab/>
      </w:r>
      <w:r w:rsidR="00EC1D5B">
        <w:rPr>
          <w:sz w:val="22"/>
          <w:szCs w:val="22"/>
        </w:rPr>
        <w:tab/>
      </w:r>
      <w:r w:rsidR="00EC1D5B">
        <w:rPr>
          <w:sz w:val="22"/>
          <w:szCs w:val="22"/>
        </w:rPr>
        <w:tab/>
      </w:r>
      <w:r w:rsidR="00EC1D5B">
        <w:rPr>
          <w:sz w:val="22"/>
          <w:szCs w:val="22"/>
        </w:rPr>
        <w:tab/>
      </w:r>
      <w:r w:rsidR="00C97F5A" w:rsidRPr="003376AF">
        <w:rPr>
          <w:sz w:val="22"/>
          <w:szCs w:val="22"/>
          <w:highlight w:val="green"/>
        </w:rPr>
        <w:t>[bude doplně</w:t>
      </w:r>
      <w:bookmarkStart w:id="6" w:name="_DV_M616"/>
      <w:bookmarkStart w:id="7" w:name="_DV_M618"/>
      <w:bookmarkEnd w:id="6"/>
      <w:bookmarkEnd w:id="7"/>
      <w:r w:rsidR="00C97F5A" w:rsidRPr="003376AF">
        <w:rPr>
          <w:sz w:val="22"/>
          <w:szCs w:val="22"/>
          <w:highlight w:val="green"/>
        </w:rPr>
        <w:t>no]</w:t>
      </w:r>
    </w:p>
    <w:p w14:paraId="194CEF46" w14:textId="34AE65B5" w:rsidR="003B0A3B" w:rsidRDefault="00EC1D5B" w:rsidP="00C07B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města</w:t>
      </w:r>
    </w:p>
    <w:p w14:paraId="612EAF14" w14:textId="77777777" w:rsidR="003B0A3B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20E2EDF9" w14:textId="77777777" w:rsidR="003B0A3B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48329BC9" w14:textId="1D617E6A" w:rsidR="008C7FC9" w:rsidRPr="00440BD5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 věcnou správnost odpovídá:</w:t>
      </w:r>
      <w:r w:rsidR="00B309BF">
        <w:rPr>
          <w:rFonts w:ascii="Times New Roman" w:hAnsi="Times New Roman" w:cs="Times New Roman"/>
        </w:rPr>
        <w:t xml:space="preserve"> Václav Wagner</w:t>
      </w:r>
    </w:p>
    <w:sectPr w:rsidR="008C7FC9" w:rsidRPr="00440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830D" w14:textId="77777777" w:rsidR="00273C10" w:rsidRDefault="00273C10" w:rsidP="0074469D">
      <w:pPr>
        <w:spacing w:after="0" w:line="240" w:lineRule="auto"/>
      </w:pPr>
      <w:r>
        <w:separator/>
      </w:r>
    </w:p>
  </w:endnote>
  <w:endnote w:type="continuationSeparator" w:id="0">
    <w:p w14:paraId="777A6957" w14:textId="77777777" w:rsidR="00273C10" w:rsidRDefault="00273C10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792B" w14:textId="77777777" w:rsidR="00273C10" w:rsidRDefault="00273C10" w:rsidP="0074469D">
      <w:pPr>
        <w:spacing w:after="0" w:line="240" w:lineRule="auto"/>
      </w:pPr>
      <w:r>
        <w:separator/>
      </w:r>
    </w:p>
  </w:footnote>
  <w:footnote w:type="continuationSeparator" w:id="0">
    <w:p w14:paraId="13DAF471" w14:textId="77777777" w:rsidR="00273C10" w:rsidRDefault="00273C10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0BA"/>
    <w:multiLevelType w:val="multilevel"/>
    <w:tmpl w:val="36C23A2A"/>
    <w:lvl w:ilvl="0">
      <w:start w:val="1"/>
      <w:numFmt w:val="decimal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AE8"/>
    <w:multiLevelType w:val="multilevel"/>
    <w:tmpl w:val="5C00D6DC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FFFFFF" w:themeColor="background1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7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9138660">
    <w:abstractNumId w:val="11"/>
  </w:num>
  <w:num w:numId="2" w16cid:durableId="1367951176">
    <w:abstractNumId w:val="3"/>
  </w:num>
  <w:num w:numId="3" w16cid:durableId="169492381">
    <w:abstractNumId w:val="5"/>
  </w:num>
  <w:num w:numId="4" w16cid:durableId="360399095">
    <w:abstractNumId w:val="17"/>
  </w:num>
  <w:num w:numId="5" w16cid:durableId="2109963924">
    <w:abstractNumId w:val="10"/>
  </w:num>
  <w:num w:numId="6" w16cid:durableId="992414546">
    <w:abstractNumId w:val="2"/>
  </w:num>
  <w:num w:numId="7" w16cid:durableId="671907612">
    <w:abstractNumId w:val="4"/>
  </w:num>
  <w:num w:numId="8" w16cid:durableId="624966403">
    <w:abstractNumId w:val="6"/>
  </w:num>
  <w:num w:numId="9" w16cid:durableId="691958276">
    <w:abstractNumId w:val="14"/>
  </w:num>
  <w:num w:numId="10" w16cid:durableId="1104231284">
    <w:abstractNumId w:val="8"/>
  </w:num>
  <w:num w:numId="11" w16cid:durableId="1186212666">
    <w:abstractNumId w:val="0"/>
  </w:num>
  <w:num w:numId="12" w16cid:durableId="562252619">
    <w:abstractNumId w:val="13"/>
  </w:num>
  <w:num w:numId="13" w16cid:durableId="665088362">
    <w:abstractNumId w:val="12"/>
  </w:num>
  <w:num w:numId="14" w16cid:durableId="35395976">
    <w:abstractNumId w:val="9"/>
  </w:num>
  <w:num w:numId="15" w16cid:durableId="1053890668">
    <w:abstractNumId w:val="7"/>
  </w:num>
  <w:num w:numId="16" w16cid:durableId="363094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4439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7651341">
    <w:abstractNumId w:val="1"/>
  </w:num>
  <w:num w:numId="19" w16cid:durableId="1329483898">
    <w:abstractNumId w:val="15"/>
  </w:num>
  <w:num w:numId="20" w16cid:durableId="1765106110">
    <w:abstractNumId w:val="21"/>
  </w:num>
  <w:num w:numId="21" w16cid:durableId="1974288037">
    <w:abstractNumId w:val="22"/>
  </w:num>
  <w:num w:numId="22" w16cid:durableId="1051030562">
    <w:abstractNumId w:val="18"/>
  </w:num>
  <w:num w:numId="23" w16cid:durableId="688262164">
    <w:abstractNumId w:val="20"/>
  </w:num>
  <w:num w:numId="24" w16cid:durableId="576205290">
    <w:abstractNumId w:val="19"/>
  </w:num>
  <w:num w:numId="25" w16cid:durableId="9977332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33532"/>
    <w:rsid w:val="000362ED"/>
    <w:rsid w:val="00053327"/>
    <w:rsid w:val="00056D18"/>
    <w:rsid w:val="00066F33"/>
    <w:rsid w:val="0007647D"/>
    <w:rsid w:val="000A279E"/>
    <w:rsid w:val="000B5B64"/>
    <w:rsid w:val="000C4AFD"/>
    <w:rsid w:val="000E02C1"/>
    <w:rsid w:val="000E6C71"/>
    <w:rsid w:val="000E71F8"/>
    <w:rsid w:val="000F0F5B"/>
    <w:rsid w:val="000F28FD"/>
    <w:rsid w:val="000F3C6E"/>
    <w:rsid w:val="00105BDC"/>
    <w:rsid w:val="001101EA"/>
    <w:rsid w:val="001706FB"/>
    <w:rsid w:val="0018732C"/>
    <w:rsid w:val="001A2BB1"/>
    <w:rsid w:val="001B653A"/>
    <w:rsid w:val="001C2A2D"/>
    <w:rsid w:val="001D7A80"/>
    <w:rsid w:val="00210937"/>
    <w:rsid w:val="00213F02"/>
    <w:rsid w:val="00245F3F"/>
    <w:rsid w:val="00246A0C"/>
    <w:rsid w:val="002600C2"/>
    <w:rsid w:val="00273C10"/>
    <w:rsid w:val="00282235"/>
    <w:rsid w:val="002976C9"/>
    <w:rsid w:val="002D61B4"/>
    <w:rsid w:val="0033383A"/>
    <w:rsid w:val="003450F1"/>
    <w:rsid w:val="00376376"/>
    <w:rsid w:val="003B0A3B"/>
    <w:rsid w:val="003F5946"/>
    <w:rsid w:val="004224C2"/>
    <w:rsid w:val="0042341B"/>
    <w:rsid w:val="0042613C"/>
    <w:rsid w:val="00440BD5"/>
    <w:rsid w:val="00475174"/>
    <w:rsid w:val="00484F13"/>
    <w:rsid w:val="00492888"/>
    <w:rsid w:val="004C1CE4"/>
    <w:rsid w:val="004C7E37"/>
    <w:rsid w:val="004D57A7"/>
    <w:rsid w:val="004E6AB1"/>
    <w:rsid w:val="004F185D"/>
    <w:rsid w:val="005071C4"/>
    <w:rsid w:val="00520E21"/>
    <w:rsid w:val="00523A69"/>
    <w:rsid w:val="0055586B"/>
    <w:rsid w:val="0058392B"/>
    <w:rsid w:val="00593425"/>
    <w:rsid w:val="005B21E7"/>
    <w:rsid w:val="005C5116"/>
    <w:rsid w:val="005C75BC"/>
    <w:rsid w:val="005F0545"/>
    <w:rsid w:val="00626CA6"/>
    <w:rsid w:val="00641003"/>
    <w:rsid w:val="00662383"/>
    <w:rsid w:val="00665FED"/>
    <w:rsid w:val="00667A90"/>
    <w:rsid w:val="00690316"/>
    <w:rsid w:val="00691AF0"/>
    <w:rsid w:val="006A50D5"/>
    <w:rsid w:val="006B0C2D"/>
    <w:rsid w:val="006C37D1"/>
    <w:rsid w:val="006D7C4D"/>
    <w:rsid w:val="006E7E09"/>
    <w:rsid w:val="0074469D"/>
    <w:rsid w:val="007534FC"/>
    <w:rsid w:val="00767F12"/>
    <w:rsid w:val="007A10C2"/>
    <w:rsid w:val="00805F2D"/>
    <w:rsid w:val="008102EA"/>
    <w:rsid w:val="00811AB3"/>
    <w:rsid w:val="00817285"/>
    <w:rsid w:val="0083536D"/>
    <w:rsid w:val="00836575"/>
    <w:rsid w:val="008569CA"/>
    <w:rsid w:val="00872539"/>
    <w:rsid w:val="008A0B6F"/>
    <w:rsid w:val="008C291B"/>
    <w:rsid w:val="008C7FC9"/>
    <w:rsid w:val="008F3AFE"/>
    <w:rsid w:val="0093307D"/>
    <w:rsid w:val="00960CED"/>
    <w:rsid w:val="009651AE"/>
    <w:rsid w:val="00966DF0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96AA0"/>
    <w:rsid w:val="00AA27AE"/>
    <w:rsid w:val="00AB44E2"/>
    <w:rsid w:val="00AB6FD9"/>
    <w:rsid w:val="00AD0D30"/>
    <w:rsid w:val="00AD78F5"/>
    <w:rsid w:val="00AE0D3B"/>
    <w:rsid w:val="00AE2AFD"/>
    <w:rsid w:val="00B00592"/>
    <w:rsid w:val="00B25085"/>
    <w:rsid w:val="00B309BF"/>
    <w:rsid w:val="00B43365"/>
    <w:rsid w:val="00B53645"/>
    <w:rsid w:val="00B65D75"/>
    <w:rsid w:val="00B8321B"/>
    <w:rsid w:val="00BE129D"/>
    <w:rsid w:val="00C07B56"/>
    <w:rsid w:val="00C33458"/>
    <w:rsid w:val="00C45551"/>
    <w:rsid w:val="00C80545"/>
    <w:rsid w:val="00C8230A"/>
    <w:rsid w:val="00C97F5A"/>
    <w:rsid w:val="00CB3653"/>
    <w:rsid w:val="00CE329C"/>
    <w:rsid w:val="00CF20C7"/>
    <w:rsid w:val="00CF4795"/>
    <w:rsid w:val="00D24696"/>
    <w:rsid w:val="00D35ECC"/>
    <w:rsid w:val="00D501F1"/>
    <w:rsid w:val="00D5121D"/>
    <w:rsid w:val="00D55B7B"/>
    <w:rsid w:val="00D7162B"/>
    <w:rsid w:val="00D723CB"/>
    <w:rsid w:val="00D82544"/>
    <w:rsid w:val="00D96662"/>
    <w:rsid w:val="00DC57F4"/>
    <w:rsid w:val="00DF1111"/>
    <w:rsid w:val="00DF4EFA"/>
    <w:rsid w:val="00E1105B"/>
    <w:rsid w:val="00E132B2"/>
    <w:rsid w:val="00E22820"/>
    <w:rsid w:val="00E40D16"/>
    <w:rsid w:val="00E47730"/>
    <w:rsid w:val="00E62563"/>
    <w:rsid w:val="00E80EA5"/>
    <w:rsid w:val="00EC1D5B"/>
    <w:rsid w:val="00ED64B3"/>
    <w:rsid w:val="00F27D3D"/>
    <w:rsid w:val="00F63DB8"/>
    <w:rsid w:val="00F64ADD"/>
    <w:rsid w:val="00F83ABA"/>
    <w:rsid w:val="00F97FF5"/>
    <w:rsid w:val="00FA6027"/>
    <w:rsid w:val="00FB5889"/>
    <w:rsid w:val="00FC571D"/>
    <w:rsid w:val="00FC6983"/>
    <w:rsid w:val="00FF3D8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73D5-C7A6-490C-AD86-D7FCB225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3286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Václav Wagner</cp:lastModifiedBy>
  <cp:revision>28</cp:revision>
  <dcterms:created xsi:type="dcterms:W3CDTF">2024-07-29T06:13:00Z</dcterms:created>
  <dcterms:modified xsi:type="dcterms:W3CDTF">2025-11-05T06:00:00Z</dcterms:modified>
</cp:coreProperties>
</file>